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C479A" w14:textId="77777777" w:rsidR="003F4365" w:rsidRDefault="003F4365" w:rsidP="003F4365">
      <w:pPr>
        <w:spacing w:line="276" w:lineRule="auto"/>
        <w:rPr>
          <w:rFonts w:eastAsiaTheme="majorEastAsia" w:cstheme="majorBidi"/>
          <w:sz w:val="32"/>
          <w:szCs w:val="32"/>
        </w:rPr>
      </w:pPr>
      <w:r>
        <w:rPr>
          <w:rFonts w:eastAsiaTheme="majorEastAsia" w:cstheme="majorBidi"/>
          <w:sz w:val="32"/>
          <w:szCs w:val="32"/>
        </w:rPr>
        <w:t xml:space="preserve">                  </w:t>
      </w:r>
      <w:bookmarkStart w:id="0" w:name="_Toc51054846"/>
    </w:p>
    <w:p w14:paraId="5BC3B57C" w14:textId="77777777" w:rsidR="003F4365" w:rsidRPr="00714EF4" w:rsidRDefault="003F4365" w:rsidP="003F4365">
      <w:pPr>
        <w:spacing w:line="276" w:lineRule="auto"/>
        <w:rPr>
          <w:rFonts w:eastAsiaTheme="majorEastAsia" w:cstheme="majorBidi"/>
          <w:sz w:val="32"/>
          <w:szCs w:val="32"/>
        </w:rPr>
      </w:pPr>
      <w:r>
        <w:rPr>
          <w:rFonts w:eastAsiaTheme="majorEastAsia" w:cstheme="majorBidi"/>
          <w:sz w:val="32"/>
          <w:szCs w:val="32"/>
        </w:rPr>
        <w:t xml:space="preserve">                 </w:t>
      </w:r>
      <w:r w:rsidRPr="00714EF4">
        <w:rPr>
          <w:rFonts w:eastAsiaTheme="majorEastAsia" w:cstheme="majorBidi"/>
          <w:sz w:val="32"/>
          <w:szCs w:val="32"/>
        </w:rPr>
        <w:t>Etelä-Pohjanmaan hyvinvointialue</w:t>
      </w:r>
    </w:p>
    <w:p w14:paraId="7E164E61" w14:textId="77777777" w:rsidR="003F4365" w:rsidRDefault="003F4365" w:rsidP="003F4365">
      <w:pPr>
        <w:spacing w:line="276" w:lineRule="auto"/>
        <w:ind w:left="1304" w:firstLine="1304"/>
        <w:rPr>
          <w:rFonts w:eastAsiaTheme="majorEastAsia" w:cstheme="majorBidi"/>
          <w:sz w:val="32"/>
          <w:szCs w:val="32"/>
        </w:rPr>
      </w:pPr>
      <w:r>
        <w:rPr>
          <w:rFonts w:eastAsiaTheme="majorEastAsia" w:cstheme="majorBidi"/>
          <w:sz w:val="32"/>
          <w:szCs w:val="32"/>
        </w:rPr>
        <w:t>I</w:t>
      </w:r>
      <w:r w:rsidRPr="00714EF4">
        <w:rPr>
          <w:rFonts w:eastAsiaTheme="majorEastAsia" w:cstheme="majorBidi"/>
          <w:sz w:val="32"/>
          <w:szCs w:val="32"/>
        </w:rPr>
        <w:t>käihmisten asiakasohjaus</w:t>
      </w:r>
    </w:p>
    <w:p w14:paraId="38C9D480" w14:textId="77777777" w:rsidR="003F4365" w:rsidRPr="00714EF4" w:rsidRDefault="003F4365" w:rsidP="003F4365">
      <w:pPr>
        <w:spacing w:line="276" w:lineRule="auto"/>
        <w:jc w:val="center"/>
        <w:rPr>
          <w:rFonts w:eastAsiaTheme="majorEastAsia" w:cstheme="majorBidi"/>
          <w:b/>
          <w:sz w:val="32"/>
          <w:szCs w:val="32"/>
        </w:rPr>
      </w:pPr>
    </w:p>
    <w:p w14:paraId="31EA16AE" w14:textId="77777777" w:rsidR="003F4365" w:rsidRPr="00714EF4" w:rsidRDefault="003F4365" w:rsidP="003F4365">
      <w:pPr>
        <w:spacing w:line="276" w:lineRule="auto"/>
        <w:jc w:val="center"/>
        <w:rPr>
          <w:rFonts w:eastAsiaTheme="majorEastAsia" w:cstheme="majorBidi"/>
          <w:b/>
          <w:sz w:val="32"/>
          <w:szCs w:val="32"/>
        </w:rPr>
      </w:pPr>
    </w:p>
    <w:p w14:paraId="7C74E56D" w14:textId="77777777" w:rsidR="003F4365" w:rsidRPr="00714EF4" w:rsidRDefault="003F4365" w:rsidP="003F4365">
      <w:pPr>
        <w:spacing w:line="276" w:lineRule="auto"/>
        <w:rPr>
          <w:rFonts w:eastAsiaTheme="majorEastAsia" w:cstheme="majorBidi"/>
          <w:b/>
          <w:sz w:val="32"/>
          <w:szCs w:val="32"/>
        </w:rPr>
      </w:pPr>
    </w:p>
    <w:p w14:paraId="2B928D18" w14:textId="77777777" w:rsidR="003F4365" w:rsidRPr="004B396F" w:rsidRDefault="003F4365" w:rsidP="003F4365">
      <w:pPr>
        <w:spacing w:line="276" w:lineRule="auto"/>
        <w:ind w:firstLine="1304"/>
        <w:rPr>
          <w:rFonts w:eastAsiaTheme="majorEastAsia" w:cstheme="majorBidi"/>
          <w:b/>
          <w:sz w:val="28"/>
          <w:szCs w:val="28"/>
        </w:rPr>
      </w:pPr>
      <w:r w:rsidRPr="004B396F">
        <w:rPr>
          <w:rFonts w:eastAsiaTheme="majorEastAsia" w:cstheme="majorBidi"/>
          <w:b/>
          <w:sz w:val="28"/>
          <w:szCs w:val="28"/>
        </w:rPr>
        <w:t>”Toimintakyky</w:t>
      </w:r>
      <w:r>
        <w:rPr>
          <w:rFonts w:eastAsiaTheme="majorEastAsia" w:cstheme="majorBidi"/>
          <w:b/>
          <w:sz w:val="28"/>
          <w:szCs w:val="28"/>
        </w:rPr>
        <w:t>si</w:t>
      </w:r>
      <w:r w:rsidRPr="004B396F">
        <w:rPr>
          <w:rFonts w:eastAsiaTheme="majorEastAsia" w:cstheme="majorBidi"/>
          <w:b/>
          <w:sz w:val="28"/>
          <w:szCs w:val="28"/>
        </w:rPr>
        <w:t xml:space="preserve"> ja voimavar</w:t>
      </w:r>
      <w:r>
        <w:rPr>
          <w:rFonts w:eastAsiaTheme="majorEastAsia" w:cstheme="majorBidi"/>
          <w:b/>
          <w:sz w:val="28"/>
          <w:szCs w:val="28"/>
        </w:rPr>
        <w:t>asi</w:t>
      </w:r>
      <w:r w:rsidRPr="004B396F">
        <w:rPr>
          <w:rFonts w:eastAsiaTheme="majorEastAsia" w:cstheme="majorBidi"/>
          <w:b/>
          <w:sz w:val="28"/>
          <w:szCs w:val="28"/>
        </w:rPr>
        <w:t xml:space="preserve"> </w:t>
      </w:r>
      <w:r>
        <w:rPr>
          <w:rFonts w:eastAsiaTheme="majorEastAsia" w:cstheme="majorBidi"/>
          <w:b/>
          <w:sz w:val="28"/>
          <w:szCs w:val="28"/>
        </w:rPr>
        <w:t>huomioid</w:t>
      </w:r>
      <w:r w:rsidRPr="004B396F">
        <w:rPr>
          <w:rFonts w:eastAsiaTheme="majorEastAsia" w:cstheme="majorBidi"/>
          <w:b/>
          <w:sz w:val="28"/>
          <w:szCs w:val="28"/>
        </w:rPr>
        <w:t>en”</w:t>
      </w:r>
    </w:p>
    <w:p w14:paraId="303BAD5B" w14:textId="77777777" w:rsidR="003F4365" w:rsidRPr="004B396F" w:rsidRDefault="003F4365" w:rsidP="003F4365">
      <w:pPr>
        <w:pStyle w:val="Luettelokappale"/>
        <w:ind w:left="1664"/>
        <w:jc w:val="center"/>
        <w:rPr>
          <w:rFonts w:ascii="Verdana" w:eastAsiaTheme="majorEastAsia" w:hAnsi="Verdana" w:cstheme="majorBidi"/>
          <w:b/>
          <w:sz w:val="28"/>
          <w:szCs w:val="28"/>
        </w:rPr>
      </w:pPr>
      <w:r w:rsidRPr="004B396F">
        <w:rPr>
          <w:rFonts w:ascii="Verdana" w:eastAsiaTheme="majorEastAsia" w:hAnsi="Verdana" w:cstheme="majorBidi"/>
          <w:b/>
          <w:sz w:val="28"/>
          <w:szCs w:val="28"/>
        </w:rPr>
        <w:t>vierelläsi kun tarvitset</w:t>
      </w:r>
    </w:p>
    <w:p w14:paraId="7C765B84" w14:textId="77777777" w:rsidR="003F4365" w:rsidRPr="00714EF4" w:rsidRDefault="003F4365" w:rsidP="003F4365">
      <w:pPr>
        <w:spacing w:line="276" w:lineRule="auto"/>
        <w:rPr>
          <w:rFonts w:eastAsiaTheme="majorEastAsia" w:cstheme="majorBidi"/>
          <w:szCs w:val="20"/>
        </w:rPr>
      </w:pPr>
    </w:p>
    <w:p w14:paraId="63A1C086" w14:textId="77777777" w:rsidR="003F4365" w:rsidRPr="00714EF4" w:rsidRDefault="003F4365" w:rsidP="003F4365">
      <w:pPr>
        <w:spacing w:line="276" w:lineRule="auto"/>
        <w:jc w:val="center"/>
        <w:rPr>
          <w:rFonts w:eastAsiaTheme="majorEastAsia" w:cstheme="majorBidi"/>
          <w:sz w:val="72"/>
          <w:szCs w:val="32"/>
        </w:rPr>
      </w:pPr>
    </w:p>
    <w:p w14:paraId="4F63D255" w14:textId="77777777" w:rsidR="003F4365" w:rsidRPr="00714EF4" w:rsidRDefault="003F4365" w:rsidP="003F4365">
      <w:pPr>
        <w:spacing w:line="276" w:lineRule="auto"/>
        <w:jc w:val="center"/>
        <w:rPr>
          <w:rFonts w:eastAsiaTheme="majorEastAsia" w:cstheme="majorBidi"/>
          <w:b/>
          <w:sz w:val="36"/>
          <w:szCs w:val="36"/>
        </w:rPr>
      </w:pPr>
    </w:p>
    <w:p w14:paraId="4388F82C" w14:textId="77777777" w:rsidR="003F4365" w:rsidRPr="00714EF4" w:rsidRDefault="003F4365" w:rsidP="003F4365">
      <w:pPr>
        <w:spacing w:line="276" w:lineRule="auto"/>
        <w:jc w:val="center"/>
        <w:rPr>
          <w:rFonts w:eastAsiaTheme="majorEastAsia" w:cstheme="majorBidi"/>
          <w:b/>
          <w:sz w:val="36"/>
          <w:szCs w:val="36"/>
        </w:rPr>
      </w:pPr>
      <w:r w:rsidRPr="00714EF4">
        <w:rPr>
          <w:rFonts w:eastAsiaTheme="majorEastAsia" w:cstheme="majorBidi"/>
          <w:b/>
          <w:sz w:val="36"/>
          <w:szCs w:val="36"/>
        </w:rPr>
        <w:t>OMAVALVONTASUUNNITELMA</w:t>
      </w:r>
    </w:p>
    <w:p w14:paraId="78A57C09" w14:textId="77777777" w:rsidR="003F4365" w:rsidRDefault="003F4365" w:rsidP="003F4365">
      <w:pPr>
        <w:spacing w:line="276" w:lineRule="auto"/>
        <w:jc w:val="center"/>
        <w:rPr>
          <w:rFonts w:eastAsiaTheme="majorEastAsia" w:cstheme="majorBidi"/>
          <w:b/>
          <w:sz w:val="36"/>
          <w:szCs w:val="36"/>
        </w:rPr>
      </w:pPr>
    </w:p>
    <w:p w14:paraId="7F944D1E" w14:textId="3A56ECCA" w:rsidR="003F4365" w:rsidRDefault="003F4365" w:rsidP="003F4365">
      <w:pPr>
        <w:spacing w:line="276" w:lineRule="auto"/>
        <w:jc w:val="center"/>
        <w:rPr>
          <w:rFonts w:eastAsiaTheme="majorEastAsia" w:cstheme="majorBidi"/>
          <w:b/>
          <w:sz w:val="36"/>
          <w:szCs w:val="36"/>
        </w:rPr>
      </w:pPr>
      <w:r>
        <w:rPr>
          <w:rFonts w:eastAsiaTheme="majorEastAsia" w:cstheme="majorBidi"/>
          <w:b/>
          <w:sz w:val="36"/>
          <w:szCs w:val="36"/>
        </w:rPr>
        <w:t>Ikäkeskus</w:t>
      </w:r>
    </w:p>
    <w:p w14:paraId="775F6ECE" w14:textId="77777777" w:rsidR="003F4365" w:rsidRDefault="003F4365" w:rsidP="003F4365">
      <w:pPr>
        <w:spacing w:line="276" w:lineRule="auto"/>
        <w:jc w:val="center"/>
        <w:rPr>
          <w:rFonts w:eastAsiaTheme="majorEastAsia" w:cstheme="majorBidi"/>
          <w:b/>
          <w:sz w:val="36"/>
          <w:szCs w:val="36"/>
        </w:rPr>
      </w:pPr>
    </w:p>
    <w:p w14:paraId="232ADF3B" w14:textId="77777777" w:rsidR="003F4365" w:rsidRDefault="003F4365" w:rsidP="003F4365">
      <w:pPr>
        <w:spacing w:line="276" w:lineRule="auto"/>
        <w:jc w:val="center"/>
        <w:rPr>
          <w:rFonts w:eastAsiaTheme="majorEastAsia" w:cstheme="majorBidi"/>
          <w:b/>
          <w:sz w:val="36"/>
          <w:szCs w:val="36"/>
        </w:rPr>
      </w:pPr>
    </w:p>
    <w:p w14:paraId="3EC2A0CB" w14:textId="77777777" w:rsidR="003F4365" w:rsidRDefault="003F4365" w:rsidP="003F4365">
      <w:pPr>
        <w:spacing w:line="276" w:lineRule="auto"/>
        <w:jc w:val="center"/>
        <w:rPr>
          <w:rFonts w:eastAsiaTheme="majorEastAsia" w:cstheme="majorBidi"/>
          <w:b/>
          <w:sz w:val="36"/>
          <w:szCs w:val="36"/>
        </w:rPr>
      </w:pPr>
    </w:p>
    <w:p w14:paraId="4B9F54BA" w14:textId="77777777" w:rsidR="003F4365" w:rsidRDefault="003F4365" w:rsidP="003F4365">
      <w:pPr>
        <w:spacing w:line="276" w:lineRule="auto"/>
        <w:jc w:val="center"/>
        <w:rPr>
          <w:rFonts w:eastAsiaTheme="majorEastAsia" w:cstheme="majorBidi"/>
          <w:b/>
          <w:sz w:val="36"/>
          <w:szCs w:val="36"/>
        </w:rPr>
      </w:pPr>
    </w:p>
    <w:p w14:paraId="3A823A43" w14:textId="77777777" w:rsidR="003F4365" w:rsidRDefault="003F4365" w:rsidP="003F4365">
      <w:pPr>
        <w:spacing w:line="276" w:lineRule="auto"/>
        <w:jc w:val="center"/>
        <w:rPr>
          <w:rFonts w:eastAsiaTheme="majorEastAsia" w:cstheme="majorBidi"/>
          <w:b/>
          <w:sz w:val="36"/>
          <w:szCs w:val="36"/>
        </w:rPr>
      </w:pPr>
    </w:p>
    <w:p w14:paraId="3101FC40" w14:textId="77777777" w:rsidR="003F4365" w:rsidRDefault="003F4365" w:rsidP="003F4365">
      <w:pPr>
        <w:spacing w:line="276" w:lineRule="auto"/>
        <w:jc w:val="center"/>
        <w:rPr>
          <w:rFonts w:eastAsiaTheme="majorEastAsia" w:cstheme="majorBidi"/>
          <w:b/>
          <w:sz w:val="36"/>
          <w:szCs w:val="36"/>
        </w:rPr>
      </w:pPr>
    </w:p>
    <w:p w14:paraId="3436E9E9" w14:textId="77777777" w:rsidR="003F4365" w:rsidRPr="00A02719" w:rsidRDefault="003F4365" w:rsidP="003F4365">
      <w:pPr>
        <w:spacing w:line="276" w:lineRule="auto"/>
        <w:jc w:val="center"/>
        <w:rPr>
          <w:rFonts w:eastAsiaTheme="majorEastAsia" w:cstheme="majorBidi"/>
          <w:b/>
          <w:sz w:val="36"/>
          <w:szCs w:val="36"/>
        </w:rPr>
      </w:pPr>
    </w:p>
    <w:p w14:paraId="39B84E23" w14:textId="77777777" w:rsidR="003F4365" w:rsidRDefault="003F4365" w:rsidP="003F4365">
      <w:pPr>
        <w:rPr>
          <w:rFonts w:eastAsiaTheme="majorEastAsia" w:cstheme="majorBidi"/>
          <w:sz w:val="72"/>
          <w:szCs w:val="32"/>
        </w:rPr>
      </w:pPr>
    </w:p>
    <w:sdt>
      <w:sdtPr>
        <w:id w:val="1788551272"/>
        <w:docPartObj>
          <w:docPartGallery w:val="Table of Contents"/>
          <w:docPartUnique/>
        </w:docPartObj>
      </w:sdtPr>
      <w:sdtEndPr>
        <w:rPr>
          <w:b/>
          <w:bCs/>
        </w:rPr>
      </w:sdtEndPr>
      <w:sdtContent>
        <w:p w14:paraId="6E9A5AEC" w14:textId="77777777" w:rsidR="003F4365" w:rsidRDefault="003F4365" w:rsidP="003F4365"/>
        <w:p w14:paraId="329EF124" w14:textId="77777777" w:rsidR="003F4365" w:rsidRDefault="003F4365" w:rsidP="003F4365"/>
        <w:p w14:paraId="1695D104" w14:textId="77777777" w:rsidR="003F4365" w:rsidRPr="00E52216" w:rsidRDefault="003F4365" w:rsidP="003F4365">
          <w:pPr>
            <w:rPr>
              <w:b/>
            </w:rPr>
          </w:pPr>
          <w:r w:rsidRPr="00E52216">
            <w:rPr>
              <w:b/>
            </w:rPr>
            <w:t>SISÄLTÖ</w:t>
          </w:r>
        </w:p>
        <w:p w14:paraId="0C803F41" w14:textId="77777777" w:rsidR="003F4365" w:rsidRPr="004D62BC" w:rsidRDefault="003F4365" w:rsidP="003F4365">
          <w:pPr>
            <w:rPr>
              <w:lang w:eastAsia="fi-FI"/>
            </w:rPr>
          </w:pPr>
        </w:p>
        <w:p w14:paraId="2F0747F4"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r>
            <w:fldChar w:fldCharType="begin"/>
          </w:r>
          <w:r>
            <w:instrText xml:space="preserve"> TOC \o "1-3" \h \z \u </w:instrText>
          </w:r>
          <w:r>
            <w:fldChar w:fldCharType="separate"/>
          </w:r>
          <w:hyperlink w:anchor="_Toc156288780" w:history="1">
            <w:r w:rsidRPr="00F91C4F">
              <w:rPr>
                <w:rStyle w:val="Hyperlinkki"/>
                <w:b/>
                <w:noProof/>
              </w:rPr>
              <w:t>1 OMAVALVONTASUUNNITELMA JA SEN LAATIMINEN</w:t>
            </w:r>
            <w:r>
              <w:rPr>
                <w:noProof/>
                <w:webHidden/>
              </w:rPr>
              <w:tab/>
            </w:r>
            <w:r>
              <w:rPr>
                <w:noProof/>
                <w:webHidden/>
              </w:rPr>
              <w:fldChar w:fldCharType="begin"/>
            </w:r>
            <w:r>
              <w:rPr>
                <w:noProof/>
                <w:webHidden/>
              </w:rPr>
              <w:instrText xml:space="preserve"> PAGEREF _Toc156288780 \h </w:instrText>
            </w:r>
            <w:r>
              <w:rPr>
                <w:noProof/>
                <w:webHidden/>
              </w:rPr>
            </w:r>
            <w:r>
              <w:rPr>
                <w:noProof/>
                <w:webHidden/>
              </w:rPr>
              <w:fldChar w:fldCharType="separate"/>
            </w:r>
            <w:r>
              <w:rPr>
                <w:noProof/>
                <w:webHidden/>
              </w:rPr>
              <w:t>3</w:t>
            </w:r>
            <w:r>
              <w:rPr>
                <w:noProof/>
                <w:webHidden/>
              </w:rPr>
              <w:fldChar w:fldCharType="end"/>
            </w:r>
          </w:hyperlink>
        </w:p>
        <w:p w14:paraId="45601CFA"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1" w:history="1">
            <w:r w:rsidRPr="00F91C4F">
              <w:rPr>
                <w:rStyle w:val="Hyperlinkki"/>
                <w:b/>
                <w:noProof/>
              </w:rPr>
              <w:t>2 PALVELUNTUOTTAJAA KOSKEVAT TIEDOT</w:t>
            </w:r>
            <w:r>
              <w:rPr>
                <w:noProof/>
                <w:webHidden/>
              </w:rPr>
              <w:tab/>
            </w:r>
            <w:r>
              <w:rPr>
                <w:noProof/>
                <w:webHidden/>
              </w:rPr>
              <w:fldChar w:fldCharType="begin"/>
            </w:r>
            <w:r>
              <w:rPr>
                <w:noProof/>
                <w:webHidden/>
              </w:rPr>
              <w:instrText xml:space="preserve"> PAGEREF _Toc156288781 \h </w:instrText>
            </w:r>
            <w:r>
              <w:rPr>
                <w:noProof/>
                <w:webHidden/>
              </w:rPr>
            </w:r>
            <w:r>
              <w:rPr>
                <w:noProof/>
                <w:webHidden/>
              </w:rPr>
              <w:fldChar w:fldCharType="separate"/>
            </w:r>
            <w:r>
              <w:rPr>
                <w:noProof/>
                <w:webHidden/>
              </w:rPr>
              <w:t>4</w:t>
            </w:r>
            <w:r>
              <w:rPr>
                <w:noProof/>
                <w:webHidden/>
              </w:rPr>
              <w:fldChar w:fldCharType="end"/>
            </w:r>
          </w:hyperlink>
        </w:p>
        <w:p w14:paraId="13448BA6"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2" w:history="1">
            <w:r w:rsidRPr="00F91C4F">
              <w:rPr>
                <w:rStyle w:val="Hyperlinkki"/>
                <w:b/>
                <w:noProof/>
              </w:rPr>
              <w:t>3 TOIMINTA-AJATUS, ARVOT JA TOIMINTAPERIAATTEET</w:t>
            </w:r>
            <w:r>
              <w:rPr>
                <w:noProof/>
                <w:webHidden/>
              </w:rPr>
              <w:tab/>
            </w:r>
            <w:r>
              <w:rPr>
                <w:noProof/>
                <w:webHidden/>
              </w:rPr>
              <w:fldChar w:fldCharType="begin"/>
            </w:r>
            <w:r>
              <w:rPr>
                <w:noProof/>
                <w:webHidden/>
              </w:rPr>
              <w:instrText xml:space="preserve"> PAGEREF _Toc156288782 \h </w:instrText>
            </w:r>
            <w:r>
              <w:rPr>
                <w:noProof/>
                <w:webHidden/>
              </w:rPr>
            </w:r>
            <w:r>
              <w:rPr>
                <w:noProof/>
                <w:webHidden/>
              </w:rPr>
              <w:fldChar w:fldCharType="separate"/>
            </w:r>
            <w:r>
              <w:rPr>
                <w:noProof/>
                <w:webHidden/>
              </w:rPr>
              <w:t>5</w:t>
            </w:r>
            <w:r>
              <w:rPr>
                <w:noProof/>
                <w:webHidden/>
              </w:rPr>
              <w:fldChar w:fldCharType="end"/>
            </w:r>
          </w:hyperlink>
        </w:p>
        <w:p w14:paraId="47AE1733"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3" w:history="1">
            <w:r w:rsidRPr="00F91C4F">
              <w:rPr>
                <w:rStyle w:val="Hyperlinkki"/>
                <w:b/>
                <w:noProof/>
              </w:rPr>
              <w:t>4 RISKIENHALLINTA</w:t>
            </w:r>
            <w:r>
              <w:rPr>
                <w:noProof/>
                <w:webHidden/>
              </w:rPr>
              <w:tab/>
            </w:r>
            <w:r>
              <w:rPr>
                <w:noProof/>
                <w:webHidden/>
              </w:rPr>
              <w:fldChar w:fldCharType="begin"/>
            </w:r>
            <w:r>
              <w:rPr>
                <w:noProof/>
                <w:webHidden/>
              </w:rPr>
              <w:instrText xml:space="preserve"> PAGEREF _Toc156288783 \h </w:instrText>
            </w:r>
            <w:r>
              <w:rPr>
                <w:noProof/>
                <w:webHidden/>
              </w:rPr>
            </w:r>
            <w:r>
              <w:rPr>
                <w:noProof/>
                <w:webHidden/>
              </w:rPr>
              <w:fldChar w:fldCharType="separate"/>
            </w:r>
            <w:r>
              <w:rPr>
                <w:noProof/>
                <w:webHidden/>
              </w:rPr>
              <w:t>8</w:t>
            </w:r>
            <w:r>
              <w:rPr>
                <w:noProof/>
                <w:webHidden/>
              </w:rPr>
              <w:fldChar w:fldCharType="end"/>
            </w:r>
          </w:hyperlink>
        </w:p>
        <w:p w14:paraId="7CBCECB2"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4" w:history="1">
            <w:r w:rsidRPr="00F91C4F">
              <w:rPr>
                <w:rStyle w:val="Hyperlinkki"/>
                <w:b/>
                <w:noProof/>
              </w:rPr>
              <w:t>5 ASIAKKAAN ASEMA JA OIKEUDET</w:t>
            </w:r>
            <w:r>
              <w:rPr>
                <w:noProof/>
                <w:webHidden/>
              </w:rPr>
              <w:tab/>
            </w:r>
            <w:r>
              <w:rPr>
                <w:noProof/>
                <w:webHidden/>
              </w:rPr>
              <w:fldChar w:fldCharType="begin"/>
            </w:r>
            <w:r>
              <w:rPr>
                <w:noProof/>
                <w:webHidden/>
              </w:rPr>
              <w:instrText xml:space="preserve"> PAGEREF _Toc156288784 \h </w:instrText>
            </w:r>
            <w:r>
              <w:rPr>
                <w:noProof/>
                <w:webHidden/>
              </w:rPr>
            </w:r>
            <w:r>
              <w:rPr>
                <w:noProof/>
                <w:webHidden/>
              </w:rPr>
              <w:fldChar w:fldCharType="separate"/>
            </w:r>
            <w:r>
              <w:rPr>
                <w:noProof/>
                <w:webHidden/>
              </w:rPr>
              <w:t>15</w:t>
            </w:r>
            <w:r>
              <w:rPr>
                <w:noProof/>
                <w:webHidden/>
              </w:rPr>
              <w:fldChar w:fldCharType="end"/>
            </w:r>
          </w:hyperlink>
        </w:p>
        <w:p w14:paraId="76D15B74"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5" w:history="1">
            <w:r>
              <w:rPr>
                <w:noProof/>
                <w:webHidden/>
              </w:rPr>
              <w:tab/>
            </w:r>
            <w:r>
              <w:rPr>
                <w:noProof/>
                <w:webHidden/>
              </w:rPr>
              <w:fldChar w:fldCharType="begin"/>
            </w:r>
            <w:r>
              <w:rPr>
                <w:noProof/>
                <w:webHidden/>
              </w:rPr>
              <w:instrText xml:space="preserve"> PAGEREF _Toc156288785 \h </w:instrText>
            </w:r>
            <w:r>
              <w:rPr>
                <w:noProof/>
                <w:webHidden/>
              </w:rPr>
            </w:r>
            <w:r>
              <w:rPr>
                <w:noProof/>
                <w:webHidden/>
              </w:rPr>
              <w:fldChar w:fldCharType="separate"/>
            </w:r>
            <w:r>
              <w:rPr>
                <w:noProof/>
                <w:webHidden/>
              </w:rPr>
              <w:t>21</w:t>
            </w:r>
            <w:r>
              <w:rPr>
                <w:noProof/>
                <w:webHidden/>
              </w:rPr>
              <w:fldChar w:fldCharType="end"/>
            </w:r>
          </w:hyperlink>
        </w:p>
        <w:p w14:paraId="58AE5578"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6" w:history="1">
            <w:r w:rsidRPr="00F91C4F">
              <w:rPr>
                <w:rStyle w:val="Hyperlinkki"/>
                <w:b/>
                <w:noProof/>
              </w:rPr>
              <w:t>6</w:t>
            </w:r>
            <w:r w:rsidRPr="00F91C4F">
              <w:rPr>
                <w:rStyle w:val="Hyperlinkki"/>
                <w:noProof/>
              </w:rPr>
              <w:t xml:space="preserve"> </w:t>
            </w:r>
            <w:r w:rsidRPr="00F91C4F">
              <w:rPr>
                <w:rStyle w:val="Hyperlinkki"/>
                <w:b/>
                <w:noProof/>
              </w:rPr>
              <w:t>ASIAKASPALVELUN OMAVALVONTA</w:t>
            </w:r>
            <w:r>
              <w:rPr>
                <w:noProof/>
                <w:webHidden/>
              </w:rPr>
              <w:tab/>
            </w:r>
            <w:r>
              <w:rPr>
                <w:noProof/>
                <w:webHidden/>
              </w:rPr>
              <w:fldChar w:fldCharType="begin"/>
            </w:r>
            <w:r>
              <w:rPr>
                <w:noProof/>
                <w:webHidden/>
              </w:rPr>
              <w:instrText xml:space="preserve"> PAGEREF _Toc156288786 \h </w:instrText>
            </w:r>
            <w:r>
              <w:rPr>
                <w:noProof/>
                <w:webHidden/>
              </w:rPr>
            </w:r>
            <w:r>
              <w:rPr>
                <w:noProof/>
                <w:webHidden/>
              </w:rPr>
              <w:fldChar w:fldCharType="separate"/>
            </w:r>
            <w:r>
              <w:rPr>
                <w:noProof/>
                <w:webHidden/>
              </w:rPr>
              <w:t>21</w:t>
            </w:r>
            <w:r>
              <w:rPr>
                <w:noProof/>
                <w:webHidden/>
              </w:rPr>
              <w:fldChar w:fldCharType="end"/>
            </w:r>
          </w:hyperlink>
        </w:p>
        <w:p w14:paraId="3311BED3"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7" w:history="1">
            <w:r w:rsidRPr="00F91C4F">
              <w:rPr>
                <w:rStyle w:val="Hyperlinkki"/>
                <w:b/>
                <w:noProof/>
              </w:rPr>
              <w:t>7 ASIAKASTURVALLISUUS</w:t>
            </w:r>
            <w:r>
              <w:rPr>
                <w:noProof/>
                <w:webHidden/>
              </w:rPr>
              <w:tab/>
            </w:r>
            <w:r>
              <w:rPr>
                <w:noProof/>
                <w:webHidden/>
              </w:rPr>
              <w:fldChar w:fldCharType="begin"/>
            </w:r>
            <w:r>
              <w:rPr>
                <w:noProof/>
                <w:webHidden/>
              </w:rPr>
              <w:instrText xml:space="preserve"> PAGEREF _Toc156288787 \h </w:instrText>
            </w:r>
            <w:r>
              <w:rPr>
                <w:noProof/>
                <w:webHidden/>
              </w:rPr>
            </w:r>
            <w:r>
              <w:rPr>
                <w:noProof/>
                <w:webHidden/>
              </w:rPr>
              <w:fldChar w:fldCharType="separate"/>
            </w:r>
            <w:r>
              <w:rPr>
                <w:noProof/>
                <w:webHidden/>
              </w:rPr>
              <w:t>24</w:t>
            </w:r>
            <w:r>
              <w:rPr>
                <w:noProof/>
                <w:webHidden/>
              </w:rPr>
              <w:fldChar w:fldCharType="end"/>
            </w:r>
          </w:hyperlink>
        </w:p>
        <w:p w14:paraId="4AD28383"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8" w:history="1">
            <w:r w:rsidRPr="00F91C4F">
              <w:rPr>
                <w:rStyle w:val="Hyperlinkki"/>
                <w:b/>
                <w:noProof/>
              </w:rPr>
              <w:t>8 ASIAKAS- JA POTILASTIETOJEN KÄSITTELY JA KIRJAAMINEN</w:t>
            </w:r>
            <w:r>
              <w:rPr>
                <w:noProof/>
                <w:webHidden/>
              </w:rPr>
              <w:tab/>
            </w:r>
            <w:r>
              <w:rPr>
                <w:noProof/>
                <w:webHidden/>
              </w:rPr>
              <w:fldChar w:fldCharType="begin"/>
            </w:r>
            <w:r>
              <w:rPr>
                <w:noProof/>
                <w:webHidden/>
              </w:rPr>
              <w:instrText xml:space="preserve"> PAGEREF _Toc156288788 \h </w:instrText>
            </w:r>
            <w:r>
              <w:rPr>
                <w:noProof/>
                <w:webHidden/>
              </w:rPr>
            </w:r>
            <w:r>
              <w:rPr>
                <w:noProof/>
                <w:webHidden/>
              </w:rPr>
              <w:fldChar w:fldCharType="separate"/>
            </w:r>
            <w:r>
              <w:rPr>
                <w:noProof/>
                <w:webHidden/>
              </w:rPr>
              <w:t>27</w:t>
            </w:r>
            <w:r>
              <w:rPr>
                <w:noProof/>
                <w:webHidden/>
              </w:rPr>
              <w:fldChar w:fldCharType="end"/>
            </w:r>
          </w:hyperlink>
        </w:p>
        <w:p w14:paraId="090C10C9" w14:textId="77777777" w:rsidR="003F4365" w:rsidRDefault="003F4365" w:rsidP="003F4365">
          <w:pPr>
            <w:pStyle w:val="Sisluet2"/>
            <w:tabs>
              <w:tab w:val="right" w:leader="dot" w:pos="9628"/>
            </w:tabs>
            <w:rPr>
              <w:rFonts w:asciiTheme="minorHAnsi" w:eastAsiaTheme="minorEastAsia" w:hAnsiTheme="minorHAnsi"/>
              <w:noProof/>
              <w:sz w:val="22"/>
              <w:lang w:eastAsia="fi-FI"/>
            </w:rPr>
          </w:pPr>
          <w:hyperlink w:anchor="_Toc156288789" w:history="1">
            <w:r w:rsidRPr="00F91C4F">
              <w:rPr>
                <w:rStyle w:val="Hyperlinkki"/>
                <w:b/>
                <w:noProof/>
              </w:rPr>
              <w:t>9 ASIAKASOHJAUKSEN KEHITTÄMISSUUNNITELMA VUOSILLE 2024-2025</w:t>
            </w:r>
            <w:r>
              <w:rPr>
                <w:noProof/>
                <w:webHidden/>
              </w:rPr>
              <w:tab/>
            </w:r>
            <w:r>
              <w:rPr>
                <w:noProof/>
                <w:webHidden/>
              </w:rPr>
              <w:fldChar w:fldCharType="begin"/>
            </w:r>
            <w:r>
              <w:rPr>
                <w:noProof/>
                <w:webHidden/>
              </w:rPr>
              <w:instrText xml:space="preserve"> PAGEREF _Toc156288789 \h </w:instrText>
            </w:r>
            <w:r>
              <w:rPr>
                <w:noProof/>
                <w:webHidden/>
              </w:rPr>
            </w:r>
            <w:r>
              <w:rPr>
                <w:noProof/>
                <w:webHidden/>
              </w:rPr>
              <w:fldChar w:fldCharType="separate"/>
            </w:r>
            <w:r>
              <w:rPr>
                <w:noProof/>
                <w:webHidden/>
              </w:rPr>
              <w:t>29</w:t>
            </w:r>
            <w:r>
              <w:rPr>
                <w:noProof/>
                <w:webHidden/>
              </w:rPr>
              <w:fldChar w:fldCharType="end"/>
            </w:r>
          </w:hyperlink>
        </w:p>
        <w:p w14:paraId="2EEC9A7B" w14:textId="77777777" w:rsidR="003F4365" w:rsidRDefault="003F4365" w:rsidP="003F4365">
          <w:r>
            <w:rPr>
              <w:b/>
              <w:bCs/>
            </w:rPr>
            <w:fldChar w:fldCharType="end"/>
          </w:r>
        </w:p>
      </w:sdtContent>
    </w:sdt>
    <w:p w14:paraId="45EF21A5" w14:textId="77777777" w:rsidR="003F4365" w:rsidRDefault="003F4365" w:rsidP="003F4365">
      <w:r>
        <w:t xml:space="preserve"> </w:t>
      </w:r>
    </w:p>
    <w:p w14:paraId="01EAA34B" w14:textId="77777777" w:rsidR="003F4365" w:rsidRDefault="003F4365" w:rsidP="003F4365"/>
    <w:p w14:paraId="21871A63" w14:textId="77777777" w:rsidR="003F4365" w:rsidRDefault="003F4365" w:rsidP="003F4365"/>
    <w:p w14:paraId="570C0CE6" w14:textId="77777777" w:rsidR="003F4365" w:rsidRDefault="003F4365" w:rsidP="003F4365"/>
    <w:p w14:paraId="0457C899" w14:textId="77777777" w:rsidR="003F4365" w:rsidRDefault="003F4365" w:rsidP="003F4365"/>
    <w:p w14:paraId="36B73E6B" w14:textId="77777777" w:rsidR="003F4365" w:rsidRDefault="003F4365" w:rsidP="003F4365"/>
    <w:p w14:paraId="2EE2687D" w14:textId="77777777" w:rsidR="003F4365" w:rsidRDefault="003F4365" w:rsidP="003F4365"/>
    <w:p w14:paraId="3ECF402D" w14:textId="77777777" w:rsidR="003F4365" w:rsidRDefault="003F4365" w:rsidP="003F4365"/>
    <w:p w14:paraId="2FDDE41A" w14:textId="77777777" w:rsidR="003F4365" w:rsidRDefault="003F4365" w:rsidP="003F4365"/>
    <w:p w14:paraId="6E84868B" w14:textId="77777777" w:rsidR="003F4365" w:rsidRDefault="003F4365" w:rsidP="003F4365">
      <w:r>
        <w:br w:type="page"/>
      </w:r>
    </w:p>
    <w:p w14:paraId="6D2A7F2D" w14:textId="77777777" w:rsidR="003F4365" w:rsidRPr="00714EF4" w:rsidRDefault="003F4365" w:rsidP="003F4365">
      <w:pPr>
        <w:pStyle w:val="Otsikko2"/>
        <w:rPr>
          <w:sz w:val="24"/>
          <w:szCs w:val="24"/>
        </w:rPr>
      </w:pPr>
      <w:bookmarkStart w:id="1" w:name="_Toc156288780"/>
      <w:r w:rsidRPr="00DD1DBC">
        <w:rPr>
          <w:b w:val="0"/>
          <w:noProof/>
          <w:sz w:val="24"/>
          <w:szCs w:val="24"/>
          <w:lang w:eastAsia="fi-FI"/>
        </w:rPr>
        <w:lastRenderedPageBreak/>
        <w:drawing>
          <wp:anchor distT="0" distB="0" distL="114300" distR="114300" simplePos="0" relativeHeight="251659264" behindDoc="0" locked="0" layoutInCell="1" allowOverlap="1" wp14:anchorId="0B31E4D7" wp14:editId="1424C188">
            <wp:simplePos x="0" y="0"/>
            <wp:positionH relativeFrom="margin">
              <wp:posOffset>4315289</wp:posOffset>
            </wp:positionH>
            <wp:positionV relativeFrom="margin">
              <wp:posOffset>-668655</wp:posOffset>
            </wp:positionV>
            <wp:extent cx="1656715" cy="1236980"/>
            <wp:effectExtent l="0" t="0" r="635" b="127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6715" cy="1236980"/>
                    </a:xfrm>
                    <a:prstGeom prst="rect">
                      <a:avLst/>
                    </a:prstGeom>
                  </pic:spPr>
                </pic:pic>
              </a:graphicData>
            </a:graphic>
            <wp14:sizeRelH relativeFrom="margin">
              <wp14:pctWidth>0</wp14:pctWidth>
            </wp14:sizeRelH>
            <wp14:sizeRelV relativeFrom="margin">
              <wp14:pctHeight>0</wp14:pctHeight>
            </wp14:sizeRelV>
          </wp:anchor>
        </w:drawing>
      </w:r>
      <w:r w:rsidRPr="00DD1DBC">
        <w:rPr>
          <w:sz w:val="24"/>
          <w:szCs w:val="24"/>
        </w:rPr>
        <w:t>1 OMAVALVONTASUUNNITELMA JA SEN LAATIMINEN</w:t>
      </w:r>
      <w:bookmarkEnd w:id="1"/>
    </w:p>
    <w:p w14:paraId="125DC4C8" w14:textId="77777777" w:rsidR="003F4365" w:rsidRPr="00714EF4" w:rsidRDefault="003F4365" w:rsidP="003F4365">
      <w:pPr>
        <w:shd w:val="clear" w:color="auto" w:fill="FFFFFF" w:themeFill="backgroun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52E1A2" w14:textId="77777777" w:rsidR="003F4365" w:rsidRPr="00714EF4" w:rsidRDefault="003F4365" w:rsidP="003F4365">
      <w:pPr>
        <w:shd w:val="clear" w:color="auto" w:fill="FFFFFF" w:themeFill="background1"/>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F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Omavalvonnan avulla kehitetään ja seurataan palvelujen laatua ja asiakasturvallisuutta asiakasohjauksen päivittäisessä asiakastyössä. </w:t>
      </w:r>
    </w:p>
    <w:p w14:paraId="30A6C770" w14:textId="77777777" w:rsidR="003F4365" w:rsidRPr="00714EF4" w:rsidRDefault="003F4365" w:rsidP="003F4365">
      <w:pPr>
        <w:shd w:val="clear" w:color="auto" w:fill="FFFFFF" w:themeFill="background1"/>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F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Omavalvontasuunnitelma toimii sekä palvelujen laadun kehittämisen työkaluna että perehdytysmateriaalina. Omavalvontasuunnitelmaan on kirjattu keskeiset toimenpiteet, joiden avulla varmistamme hyvän palvelun, puutumme epäkohtiin ajoissa sekä kehitämme toimintaa.  </w:t>
      </w:r>
    </w:p>
    <w:p w14:paraId="093DE763" w14:textId="77777777" w:rsidR="003F4365" w:rsidRPr="00714EF4" w:rsidRDefault="003F4365" w:rsidP="003F4365">
      <w:pPr>
        <w:shd w:val="clear" w:color="auto" w:fill="FFFFFF" w:themeFill="background1"/>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F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Jokaisella työntekijällä on lakisääteinen ja eettinen velvollisuus toteuttaa omavalvontaa ja toimia työssään turvallisesti. Tähän sisältyy työntekijän velvollisuus ilmoittaa toiminnassa tai palvelun toteuttamisessa ilmenevästä epäkohdasta tai epäkohdan uhasta.</w:t>
      </w:r>
    </w:p>
    <w:p w14:paraId="26E27052" w14:textId="77777777" w:rsidR="003F4365" w:rsidRPr="00714EF4" w:rsidRDefault="003F4365" w:rsidP="003F4365">
      <w:pPr>
        <w:pStyle w:val="Selite"/>
        <w:jc w:val="both"/>
        <w:rPr>
          <w:rFonts w:ascii="Verdana" w:hAnsi="Verdana" w:cstheme="minorBidi"/>
          <w:i w:val="0"/>
          <w:szCs w:val="24"/>
        </w:rPr>
      </w:pPr>
      <w:r w:rsidRPr="00F94563">
        <w:rPr>
          <w:rFonts w:ascii="Verdana" w:hAnsi="Verdana" w:cstheme="minorBidi"/>
          <w:i w:val="0"/>
          <w:szCs w:val="24"/>
        </w:rPr>
        <w:t xml:space="preserve">Etelä-Pohjanmaan hyvinvointialueen asiakasohjauksen omavalvontasuunnitelmaa laadittaessa </w:t>
      </w:r>
      <w:r>
        <w:rPr>
          <w:rFonts w:ascii="Verdana" w:hAnsi="Verdana" w:cstheme="minorBidi"/>
          <w:i w:val="0"/>
          <w:szCs w:val="24"/>
        </w:rPr>
        <w:t xml:space="preserve">on </w:t>
      </w:r>
      <w:r w:rsidRPr="00F94563">
        <w:rPr>
          <w:rFonts w:ascii="Verdana" w:hAnsi="Verdana" w:cstheme="minorBidi"/>
          <w:i w:val="0"/>
          <w:szCs w:val="24"/>
        </w:rPr>
        <w:t>käyt</w:t>
      </w:r>
      <w:r>
        <w:rPr>
          <w:rFonts w:ascii="Verdana" w:hAnsi="Verdana" w:cstheme="minorBidi"/>
          <w:i w:val="0"/>
          <w:szCs w:val="24"/>
        </w:rPr>
        <w:t>y</w:t>
      </w:r>
      <w:r w:rsidRPr="00F94563">
        <w:rPr>
          <w:rFonts w:ascii="Verdana" w:hAnsi="Verdana" w:cstheme="minorBidi"/>
          <w:i w:val="0"/>
          <w:szCs w:val="24"/>
        </w:rPr>
        <w:t xml:space="preserve"> yhdessä läpi hyvinvointialueen toimintaa ohjaavia arvoja, kartoitettiin riskejä ja mietittiin toiminnan tavoitteita </w:t>
      </w:r>
      <w:r>
        <w:rPr>
          <w:rFonts w:ascii="Verdana" w:hAnsi="Verdana" w:cstheme="minorBidi"/>
          <w:i w:val="0"/>
          <w:szCs w:val="24"/>
        </w:rPr>
        <w:t xml:space="preserve">tuleville </w:t>
      </w:r>
      <w:r w:rsidRPr="00F94563">
        <w:rPr>
          <w:rFonts w:ascii="Verdana" w:hAnsi="Verdana" w:cstheme="minorBidi"/>
          <w:i w:val="0"/>
          <w:szCs w:val="24"/>
        </w:rPr>
        <w:t>vuosille.</w:t>
      </w:r>
      <w:r w:rsidRPr="00714EF4">
        <w:rPr>
          <w:rFonts w:ascii="Verdana" w:hAnsi="Verdana" w:cstheme="minorBidi"/>
          <w:i w:val="0"/>
          <w:szCs w:val="24"/>
        </w:rPr>
        <w:t xml:space="preserve">  </w:t>
      </w:r>
    </w:p>
    <w:p w14:paraId="57FBCBD6" w14:textId="77777777" w:rsidR="003F4365" w:rsidRPr="00714EF4" w:rsidRDefault="003F4365" w:rsidP="003F4365">
      <w:pPr>
        <w:pStyle w:val="Selite"/>
        <w:rPr>
          <w:rFonts w:ascii="Verdana" w:hAnsi="Verdana" w:cstheme="minorBidi"/>
          <w:i w:val="0"/>
          <w:szCs w:val="24"/>
        </w:rPr>
      </w:pPr>
    </w:p>
    <w:p w14:paraId="71C7A69B" w14:textId="77777777" w:rsidR="003F4365" w:rsidRPr="00714EF4" w:rsidRDefault="003F4365" w:rsidP="003F4365">
      <w:pPr>
        <w:pStyle w:val="Selite"/>
        <w:jc w:val="both"/>
        <w:rPr>
          <w:rFonts w:ascii="Verdana" w:hAnsi="Verdana" w:cstheme="minorBidi"/>
          <w:i w:val="0"/>
          <w:szCs w:val="24"/>
        </w:rPr>
      </w:pPr>
      <w:r w:rsidRPr="00714EF4">
        <w:rPr>
          <w:rFonts w:ascii="Verdana" w:hAnsi="Verdana" w:cstheme="minorBidi"/>
          <w:i w:val="0"/>
          <w:szCs w:val="24"/>
        </w:rPr>
        <w:t xml:space="preserve">Omavalvontasuunnitelman laatimisesta, päivittämisestä ja seurannasta vastaa </w:t>
      </w:r>
      <w:r>
        <w:rPr>
          <w:rFonts w:ascii="Verdana" w:hAnsi="Verdana" w:cstheme="minorBidi"/>
          <w:i w:val="0"/>
          <w:szCs w:val="24"/>
        </w:rPr>
        <w:t>ikäpalveluiden asiakasohjauksen palvelualuejohtaja yhdessä vastuuyksikköjohtajien kanssa.</w:t>
      </w:r>
    </w:p>
    <w:p w14:paraId="134F8EA8" w14:textId="77777777" w:rsidR="003F4365" w:rsidRPr="00714EF4" w:rsidRDefault="003F4365" w:rsidP="003F4365">
      <w:pPr>
        <w:pStyle w:val="Selite"/>
        <w:jc w:val="both"/>
        <w:rPr>
          <w:rFonts w:ascii="Verdana" w:hAnsi="Verdana" w:cstheme="minorBidi"/>
          <w:i w:val="0"/>
          <w:szCs w:val="24"/>
        </w:rPr>
      </w:pPr>
    </w:p>
    <w:p w14:paraId="6E2090BB" w14:textId="77777777" w:rsidR="003F4365" w:rsidRPr="00714EF4" w:rsidRDefault="003F4365" w:rsidP="003F4365">
      <w:pPr>
        <w:pStyle w:val="Selite"/>
        <w:jc w:val="both"/>
        <w:rPr>
          <w:rFonts w:ascii="Verdana" w:hAnsi="Verdana" w:cstheme="minorBidi"/>
          <w:i w:val="0"/>
          <w:szCs w:val="24"/>
          <w:highlight w:val="green"/>
        </w:rPr>
      </w:pPr>
      <w:r w:rsidRPr="00714EF4">
        <w:rPr>
          <w:rFonts w:ascii="Verdana" w:hAnsi="Verdana" w:cstheme="minorBidi"/>
          <w:i w:val="0"/>
          <w:szCs w:val="24"/>
        </w:rPr>
        <w:t xml:space="preserve">Omavalvontasuunnitelma päivitetään kerran vuodessa tai kun toiminnassa tapahtuu palvelun laatuun ja asiakasturvallisuuteen liittyviä muutoksia. Suunnitelma päivitetään yhdessä asiakasohjauksen henkilökunnan kanssa. Vuosittain otetaan lähempään tarkasteluun tietyt aihealueet. </w:t>
      </w:r>
    </w:p>
    <w:p w14:paraId="725D3DA2" w14:textId="77777777" w:rsidR="003F4365" w:rsidRPr="00714EF4" w:rsidRDefault="003F4365" w:rsidP="003F4365">
      <w:pPr>
        <w:pStyle w:val="Selite"/>
        <w:jc w:val="both"/>
        <w:rPr>
          <w:rFonts w:ascii="Verdana" w:hAnsi="Verdana" w:cstheme="minorBidi"/>
          <w:i w:val="0"/>
          <w:szCs w:val="24"/>
        </w:rPr>
      </w:pPr>
    </w:p>
    <w:p w14:paraId="7E1258AC" w14:textId="77777777" w:rsidR="003F4365" w:rsidRDefault="003F4365" w:rsidP="003F4365">
      <w:pPr>
        <w:pStyle w:val="Selite"/>
        <w:jc w:val="both"/>
        <w:rPr>
          <w:rFonts w:ascii="Verdana" w:hAnsi="Verdana" w:cstheme="minorBidi"/>
          <w:i w:val="0"/>
          <w:szCs w:val="24"/>
        </w:rPr>
      </w:pPr>
      <w:r w:rsidRPr="00714EF4">
        <w:rPr>
          <w:rFonts w:ascii="Verdana" w:hAnsi="Verdana" w:cstheme="minorBidi"/>
          <w:i w:val="0"/>
          <w:szCs w:val="24"/>
        </w:rPr>
        <w:t xml:space="preserve">Omavalvontasuunnitelma on nähtävillä </w:t>
      </w:r>
    </w:p>
    <w:p w14:paraId="20E0C32F" w14:textId="77777777" w:rsidR="003F4365" w:rsidRDefault="003F4365" w:rsidP="003F4365">
      <w:pPr>
        <w:pStyle w:val="Selite"/>
        <w:jc w:val="both"/>
        <w:rPr>
          <w:rFonts w:ascii="Verdana" w:hAnsi="Verdana" w:cstheme="minorBidi"/>
          <w:i w:val="0"/>
          <w:szCs w:val="24"/>
        </w:rPr>
      </w:pPr>
      <w:r>
        <w:rPr>
          <w:rFonts w:ascii="Verdana" w:hAnsi="Verdana" w:cstheme="minorBidi"/>
          <w:i w:val="0"/>
          <w:szCs w:val="24"/>
        </w:rPr>
        <w:t>Ikäkeskus, ikäihmisten asiakasohjausyksikkö Seinäjoki ja Isokyrö</w:t>
      </w:r>
    </w:p>
    <w:p w14:paraId="69ACAFEC" w14:textId="77777777" w:rsidR="003F4365" w:rsidRDefault="003F4365" w:rsidP="003F4365">
      <w:pPr>
        <w:pStyle w:val="Selite"/>
        <w:jc w:val="both"/>
        <w:rPr>
          <w:rFonts w:ascii="Verdana" w:hAnsi="Verdana" w:cstheme="minorBidi"/>
          <w:i w:val="0"/>
          <w:szCs w:val="24"/>
        </w:rPr>
      </w:pPr>
      <w:r>
        <w:rPr>
          <w:rFonts w:ascii="Verdana" w:hAnsi="Verdana" w:cstheme="minorBidi"/>
          <w:i w:val="0"/>
          <w:szCs w:val="24"/>
        </w:rPr>
        <w:t>Ikäkeskuksen neuvontapiste, Valtionkatu 1, 60100 Seinäjoki</w:t>
      </w:r>
    </w:p>
    <w:p w14:paraId="20E5E660" w14:textId="77777777" w:rsidR="003F4365" w:rsidRDefault="003F4365" w:rsidP="003F4365">
      <w:pPr>
        <w:pStyle w:val="Selite"/>
        <w:jc w:val="both"/>
        <w:rPr>
          <w:rFonts w:ascii="Verdana" w:hAnsi="Verdana" w:cstheme="minorBidi"/>
          <w:i w:val="0"/>
          <w:szCs w:val="24"/>
        </w:rPr>
      </w:pPr>
    </w:p>
    <w:p w14:paraId="2EC3AB18" w14:textId="77777777" w:rsidR="003F4365" w:rsidRDefault="003F4365" w:rsidP="003F4365">
      <w:pPr>
        <w:pStyle w:val="Selite"/>
        <w:jc w:val="both"/>
        <w:rPr>
          <w:rFonts w:ascii="Verdana" w:hAnsi="Verdana" w:cstheme="minorBidi"/>
          <w:i w:val="0"/>
          <w:szCs w:val="24"/>
        </w:rPr>
      </w:pPr>
      <w:r>
        <w:rPr>
          <w:rFonts w:ascii="Verdana" w:hAnsi="Verdana" w:cstheme="minorBidi"/>
          <w:i w:val="0"/>
          <w:szCs w:val="24"/>
        </w:rPr>
        <w:t>sekä Isonkyrön asiakasohjaajan toimistolla</w:t>
      </w:r>
    </w:p>
    <w:p w14:paraId="238796BB" w14:textId="77777777" w:rsidR="003F4365" w:rsidRPr="00714EF4" w:rsidRDefault="003F4365" w:rsidP="003F4365">
      <w:pPr>
        <w:pStyle w:val="Selite"/>
        <w:jc w:val="both"/>
        <w:rPr>
          <w:rFonts w:ascii="Verdana" w:hAnsi="Verdana" w:cstheme="minorBidi"/>
          <w:i w:val="0"/>
          <w:szCs w:val="24"/>
        </w:rPr>
      </w:pPr>
      <w:r>
        <w:rPr>
          <w:rFonts w:ascii="Verdana" w:hAnsi="Verdana" w:cstheme="minorBidi"/>
          <w:i w:val="0"/>
          <w:szCs w:val="24"/>
        </w:rPr>
        <w:t>Laurilan palvelukeskus, Härkäkiventie 36, 61500 Isokyrö</w:t>
      </w:r>
    </w:p>
    <w:p w14:paraId="23AE43B3" w14:textId="77777777" w:rsidR="003F4365" w:rsidRPr="00714EF4" w:rsidRDefault="003F4365" w:rsidP="003F4365">
      <w:pPr>
        <w:pStyle w:val="Selite"/>
        <w:jc w:val="both"/>
        <w:rPr>
          <w:rFonts w:ascii="Verdana" w:hAnsi="Verdana" w:cstheme="minorBidi"/>
          <w:i w:val="0"/>
          <w:szCs w:val="24"/>
        </w:rPr>
      </w:pPr>
    </w:p>
    <w:p w14:paraId="6F67F39B" w14:textId="77777777" w:rsidR="003F4365" w:rsidRPr="00714EF4" w:rsidRDefault="003F4365" w:rsidP="003F4365">
      <w:pPr>
        <w:pStyle w:val="Selite"/>
        <w:rPr>
          <w:rFonts w:ascii="Verdana" w:hAnsi="Verdana" w:cstheme="minorBidi"/>
          <w:i w:val="0"/>
          <w:szCs w:val="24"/>
        </w:rPr>
      </w:pPr>
    </w:p>
    <w:p w14:paraId="01F96963" w14:textId="77777777" w:rsidR="003F4365" w:rsidRPr="00714EF4" w:rsidRDefault="003F4365" w:rsidP="003F4365">
      <w:pPr>
        <w:pStyle w:val="Selite"/>
        <w:rPr>
          <w:rFonts w:ascii="Verdana" w:hAnsi="Verdana" w:cstheme="minorBidi"/>
          <w:i w:val="0"/>
          <w:szCs w:val="24"/>
        </w:rPr>
      </w:pPr>
    </w:p>
    <w:p w14:paraId="584CB9FA" w14:textId="77777777" w:rsidR="003F4365" w:rsidRDefault="003F4365" w:rsidP="003F4365">
      <w:r w:rsidRPr="00714EF4">
        <w:t>Omavalvontasuunnitelman hyväksyi</w:t>
      </w:r>
    </w:p>
    <w:p w14:paraId="1287A2D0" w14:textId="77777777" w:rsidR="003F4365" w:rsidRPr="00714EF4" w:rsidRDefault="003F4365" w:rsidP="003F4365">
      <w:r>
        <w:t>Virve Rinne, vs palvelualuejohtaja/ ikäihmisten asiakasohjaus</w:t>
      </w:r>
    </w:p>
    <w:p w14:paraId="787DBAC2" w14:textId="77777777" w:rsidR="003F4365" w:rsidRPr="00714EF4" w:rsidRDefault="003F4365" w:rsidP="003F4365">
      <w:pPr>
        <w:spacing w:line="276" w:lineRule="auto"/>
      </w:pPr>
    </w:p>
    <w:p w14:paraId="0A72A355" w14:textId="77777777" w:rsidR="003F4365" w:rsidRPr="00714EF4" w:rsidRDefault="003F4365" w:rsidP="003F4365">
      <w:pPr>
        <w:rPr>
          <w:noProof/>
          <w:lang w:eastAsia="fi-FI"/>
        </w:rPr>
      </w:pPr>
    </w:p>
    <w:p w14:paraId="6AF0BB49" w14:textId="77777777" w:rsidR="003F4365" w:rsidRPr="00DD1DBC" w:rsidRDefault="003F4365" w:rsidP="003F4365">
      <w:pPr>
        <w:pStyle w:val="Otsikko2"/>
        <w:rPr>
          <w:b w:val="0"/>
          <w:sz w:val="24"/>
          <w:szCs w:val="24"/>
        </w:rPr>
      </w:pPr>
      <w:bookmarkStart w:id="2" w:name="_Toc45556421"/>
      <w:bookmarkStart w:id="3" w:name="_Toc156288781"/>
      <w:bookmarkEnd w:id="0"/>
      <w:r w:rsidRPr="00DD1DBC">
        <w:rPr>
          <w:sz w:val="24"/>
          <w:szCs w:val="24"/>
        </w:rPr>
        <w:lastRenderedPageBreak/>
        <w:t>2 PALVELUNTUOTTAJAA KOSKEVAT TIEDOT</w:t>
      </w:r>
      <w:bookmarkEnd w:id="2"/>
      <w:bookmarkEnd w:id="3"/>
    </w:p>
    <w:p w14:paraId="304DBD55" w14:textId="77777777" w:rsidR="003F4365" w:rsidRPr="00714EF4" w:rsidRDefault="003F4365" w:rsidP="003F4365">
      <w:pPr>
        <w:rPr>
          <w:b/>
        </w:rPr>
      </w:pPr>
      <w:bookmarkStart w:id="4" w:name="_Toc45556422"/>
    </w:p>
    <w:p w14:paraId="3165293E" w14:textId="77777777" w:rsidR="003F4365" w:rsidRPr="00714EF4" w:rsidRDefault="003F4365" w:rsidP="003F4365">
      <w:pPr>
        <w:rPr>
          <w:b/>
        </w:rPr>
      </w:pPr>
      <w:r w:rsidRPr="00714EF4">
        <w:rPr>
          <w:b/>
        </w:rPr>
        <w:t>Palveluntuottaja</w:t>
      </w:r>
      <w:bookmarkEnd w:id="4"/>
    </w:p>
    <w:p w14:paraId="10EBEE51" w14:textId="77777777" w:rsidR="003F4365" w:rsidRDefault="003F4365" w:rsidP="003F4365">
      <w:pPr>
        <w:spacing w:line="276" w:lineRule="auto"/>
        <w:rPr>
          <w:color w:val="000000" w:themeColor="text1"/>
        </w:rPr>
      </w:pPr>
      <w:r>
        <w:rPr>
          <w:color w:val="000000" w:themeColor="text1"/>
        </w:rPr>
        <w:t>Etelä-Pohjanmaan hyvinvointialue</w:t>
      </w:r>
    </w:p>
    <w:p w14:paraId="46225525" w14:textId="77777777" w:rsidR="003F4365" w:rsidRPr="00365605" w:rsidRDefault="003F4365" w:rsidP="003F4365">
      <w:pPr>
        <w:spacing w:line="276" w:lineRule="auto"/>
        <w:rPr>
          <w:color w:val="000000" w:themeColor="text1"/>
        </w:rPr>
      </w:pPr>
      <w:r>
        <w:rPr>
          <w:color w:val="000000" w:themeColor="text1"/>
        </w:rPr>
        <w:t>Y-tunnus 3221323-8</w:t>
      </w:r>
    </w:p>
    <w:p w14:paraId="2E293D5E" w14:textId="77777777" w:rsidR="003F4365" w:rsidRPr="00365605" w:rsidRDefault="003F4365" w:rsidP="003F4365">
      <w:pPr>
        <w:rPr>
          <w:b/>
          <w:color w:val="000000" w:themeColor="text1"/>
        </w:rPr>
      </w:pPr>
      <w:bookmarkStart w:id="5" w:name="_Toc45556424"/>
      <w:r w:rsidRPr="00365605">
        <w:rPr>
          <w:b/>
          <w:color w:val="000000" w:themeColor="text1"/>
        </w:rPr>
        <w:t xml:space="preserve">Toimintayksikkö </w:t>
      </w:r>
      <w:bookmarkEnd w:id="5"/>
    </w:p>
    <w:p w14:paraId="7F23F937" w14:textId="77777777" w:rsidR="003F4365" w:rsidRPr="00E30A8D" w:rsidRDefault="003F4365" w:rsidP="003F4365">
      <w:pPr>
        <w:rPr>
          <w:color w:val="000000" w:themeColor="text1"/>
        </w:rPr>
      </w:pPr>
      <w:r w:rsidRPr="00E30A8D">
        <w:rPr>
          <w:color w:val="000000" w:themeColor="text1"/>
        </w:rPr>
        <w:t>Asiakasohjausyksikkö Ikäkeskus</w:t>
      </w:r>
    </w:p>
    <w:p w14:paraId="221CAA6B" w14:textId="77777777" w:rsidR="003F4365" w:rsidRPr="00E30A8D" w:rsidRDefault="003F4365" w:rsidP="003F4365">
      <w:pPr>
        <w:spacing w:line="276" w:lineRule="auto"/>
        <w:rPr>
          <w:color w:val="000000" w:themeColor="text1"/>
        </w:rPr>
      </w:pPr>
      <w:r w:rsidRPr="00E30A8D">
        <w:rPr>
          <w:color w:val="000000" w:themeColor="text1"/>
        </w:rPr>
        <w:t>Käyntiosoite: Valtionkatu 1, Postitalo</w:t>
      </w:r>
    </w:p>
    <w:p w14:paraId="40C29307" w14:textId="77777777" w:rsidR="003F4365" w:rsidRPr="00E30A8D" w:rsidRDefault="003F4365" w:rsidP="003F4365">
      <w:pPr>
        <w:spacing w:line="276" w:lineRule="auto"/>
        <w:rPr>
          <w:color w:val="000000" w:themeColor="text1"/>
        </w:rPr>
      </w:pPr>
      <w:r w:rsidRPr="00E30A8D">
        <w:rPr>
          <w:color w:val="000000" w:themeColor="text1"/>
        </w:rPr>
        <w:t>Postiosoite: Valtionkatu 1 C, 60100 Seinäjoki</w:t>
      </w:r>
    </w:p>
    <w:p w14:paraId="038F4A50" w14:textId="77777777" w:rsidR="003F4365" w:rsidRPr="00E30A8D" w:rsidRDefault="003F4365" w:rsidP="003F4365">
      <w:pPr>
        <w:spacing w:line="276" w:lineRule="auto"/>
        <w:rPr>
          <w:color w:val="000000" w:themeColor="text1"/>
        </w:rPr>
      </w:pPr>
      <w:r w:rsidRPr="00E30A8D">
        <w:rPr>
          <w:color w:val="000000" w:themeColor="text1"/>
        </w:rPr>
        <w:t>Sähköpostiosoite: sjk.ikakeskus@hyvaep.fi</w:t>
      </w:r>
    </w:p>
    <w:p w14:paraId="2B229F94" w14:textId="77777777" w:rsidR="003F4365" w:rsidRPr="00E30A8D" w:rsidRDefault="003F4365" w:rsidP="003F4365">
      <w:pPr>
        <w:spacing w:line="276" w:lineRule="auto"/>
        <w:rPr>
          <w:color w:val="000000" w:themeColor="text1"/>
        </w:rPr>
      </w:pPr>
      <w:r w:rsidRPr="00E30A8D">
        <w:rPr>
          <w:color w:val="000000" w:themeColor="text1"/>
        </w:rPr>
        <w:t xml:space="preserve">Asiakaspalvelu ja puhelinneuvonta: </w:t>
      </w:r>
    </w:p>
    <w:p w14:paraId="6A50B34D" w14:textId="77777777" w:rsidR="003F4365" w:rsidRPr="00E30A8D" w:rsidRDefault="003F4365" w:rsidP="003F4365">
      <w:pPr>
        <w:spacing w:line="276" w:lineRule="auto"/>
        <w:rPr>
          <w:color w:val="000000" w:themeColor="text1"/>
        </w:rPr>
      </w:pPr>
      <w:r w:rsidRPr="00E30A8D">
        <w:rPr>
          <w:color w:val="000000" w:themeColor="text1"/>
        </w:rPr>
        <w:t>Neuvontapiste on avoinna arkisin klo 9 – 14</w:t>
      </w:r>
    </w:p>
    <w:p w14:paraId="34FB7634" w14:textId="77777777" w:rsidR="003F4365" w:rsidRPr="00E30A8D" w:rsidRDefault="003F4365" w:rsidP="003F4365">
      <w:pPr>
        <w:spacing w:line="276" w:lineRule="auto"/>
        <w:rPr>
          <w:color w:val="000000" w:themeColor="text1"/>
        </w:rPr>
      </w:pPr>
      <w:r w:rsidRPr="00E30A8D">
        <w:rPr>
          <w:color w:val="000000" w:themeColor="text1"/>
        </w:rPr>
        <w:t xml:space="preserve">puhelinneuvonta arkisin klo 9 – 11 ja 12 </w:t>
      </w:r>
      <w:r>
        <w:rPr>
          <w:color w:val="000000" w:themeColor="text1"/>
        </w:rPr>
        <w:t>–</w:t>
      </w:r>
      <w:r w:rsidRPr="00E30A8D">
        <w:rPr>
          <w:color w:val="000000" w:themeColor="text1"/>
        </w:rPr>
        <w:t xml:space="preserve"> 14</w:t>
      </w:r>
      <w:r>
        <w:rPr>
          <w:color w:val="000000" w:themeColor="text1"/>
        </w:rPr>
        <w:t xml:space="preserve"> puh 06 4166606</w:t>
      </w:r>
    </w:p>
    <w:p w14:paraId="2DF26B94" w14:textId="77777777" w:rsidR="003F4365" w:rsidRPr="00365605" w:rsidRDefault="003F4365" w:rsidP="003F4365">
      <w:pPr>
        <w:spacing w:line="276" w:lineRule="auto"/>
        <w:rPr>
          <w:color w:val="000000" w:themeColor="text1"/>
        </w:rPr>
      </w:pPr>
      <w:r w:rsidRPr="00E30A8D">
        <w:rPr>
          <w:color w:val="000000" w:themeColor="text1"/>
        </w:rPr>
        <w:t>Asiakaskäynnit ajanvarauksella</w:t>
      </w:r>
    </w:p>
    <w:p w14:paraId="4815D991" w14:textId="77777777" w:rsidR="003F4365" w:rsidRPr="00714EF4" w:rsidRDefault="003F4365" w:rsidP="003F4365">
      <w:pPr>
        <w:spacing w:line="276" w:lineRule="auto"/>
        <w:rPr>
          <w:u w:val="single"/>
        </w:rPr>
      </w:pPr>
      <w:r w:rsidRPr="00714EF4">
        <w:tab/>
      </w:r>
    </w:p>
    <w:p w14:paraId="0948707D" w14:textId="77777777" w:rsidR="003F4365" w:rsidRPr="00714EF4" w:rsidRDefault="003F4365" w:rsidP="003F4365">
      <w:pPr>
        <w:spacing w:line="276" w:lineRule="auto"/>
      </w:pPr>
      <w:r w:rsidRPr="00714EF4">
        <w:rPr>
          <w:b/>
        </w:rPr>
        <w:t>Palvelumuoto</w:t>
      </w:r>
    </w:p>
    <w:p w14:paraId="3B101299" w14:textId="77777777" w:rsidR="003F4365" w:rsidRPr="00714EF4" w:rsidRDefault="003F4365" w:rsidP="003F4365">
      <w:pPr>
        <w:spacing w:line="276" w:lineRule="auto"/>
      </w:pPr>
      <w:r>
        <w:t>Ikäpalveluiden asiakasohjaus</w:t>
      </w:r>
    </w:p>
    <w:p w14:paraId="72A65158" w14:textId="77777777" w:rsidR="003F4365" w:rsidRPr="00714EF4" w:rsidRDefault="003F4365" w:rsidP="003F4365">
      <w:pPr>
        <w:spacing w:line="276" w:lineRule="auto"/>
      </w:pPr>
      <w:r w:rsidRPr="00714EF4">
        <w:t>- yleinen ohjaus ja neuvonta</w:t>
      </w:r>
    </w:p>
    <w:p w14:paraId="718B8E08" w14:textId="77777777" w:rsidR="003F4365" w:rsidRPr="00714EF4" w:rsidRDefault="003F4365" w:rsidP="003F4365">
      <w:r w:rsidRPr="00714EF4">
        <w:t>- palveluista ja etuuksista tiedottaminen</w:t>
      </w:r>
    </w:p>
    <w:p w14:paraId="11D4CCDC" w14:textId="77777777" w:rsidR="003F4365" w:rsidRPr="00714EF4" w:rsidRDefault="003F4365" w:rsidP="003F4365">
      <w:r w:rsidRPr="00714EF4">
        <w:t>- palvelutarpeen arviointi</w:t>
      </w:r>
    </w:p>
    <w:p w14:paraId="2BC3C274" w14:textId="77777777" w:rsidR="003F4365" w:rsidRPr="00714EF4" w:rsidRDefault="003F4365" w:rsidP="003F4365">
      <w:r w:rsidRPr="00714EF4">
        <w:t>- hakemusten vastaanotto ja käsittely</w:t>
      </w:r>
    </w:p>
    <w:p w14:paraId="1007AE44" w14:textId="77777777" w:rsidR="003F4365" w:rsidRPr="00714EF4" w:rsidRDefault="003F4365" w:rsidP="003F4365">
      <w:r w:rsidRPr="00714EF4">
        <w:t>- palveluista ja asiakasmaksuista päättäminen</w:t>
      </w:r>
    </w:p>
    <w:p w14:paraId="11B51D2E" w14:textId="77777777" w:rsidR="003F4365" w:rsidRPr="00714EF4" w:rsidRDefault="003F4365" w:rsidP="003F4365">
      <w:r w:rsidRPr="00714EF4">
        <w:t>- palveluiden järjestäminen</w:t>
      </w:r>
      <w:r>
        <w:t xml:space="preserve">, </w:t>
      </w:r>
      <w:r w:rsidRPr="00714EF4">
        <w:t>koordinointi</w:t>
      </w:r>
      <w:r>
        <w:t xml:space="preserve"> sekä toteutumisen arviointi</w:t>
      </w:r>
    </w:p>
    <w:p w14:paraId="6C2D2335" w14:textId="77777777" w:rsidR="003F4365" w:rsidRDefault="003F4365" w:rsidP="003F4365">
      <w:r w:rsidRPr="00714EF4">
        <w:t xml:space="preserve">- </w:t>
      </w:r>
      <w:r>
        <w:t>yli 65</w:t>
      </w:r>
      <w:r w:rsidRPr="00714EF4">
        <w:t>-vuotta täyttäneiden omaishoidontuen asiat</w:t>
      </w:r>
    </w:p>
    <w:p w14:paraId="1AAC9C9F" w14:textId="77777777" w:rsidR="003F4365" w:rsidRPr="00714EF4" w:rsidRDefault="003F4365" w:rsidP="003F4365">
      <w:r>
        <w:t>- yli 65-vuotta täyttäneiden perhehoito</w:t>
      </w:r>
    </w:p>
    <w:p w14:paraId="6B0136AF" w14:textId="77777777" w:rsidR="003F4365" w:rsidRPr="00714EF4" w:rsidRDefault="003F4365" w:rsidP="003F4365">
      <w:pPr>
        <w:spacing w:line="276" w:lineRule="auto"/>
        <w:rPr>
          <w:b/>
        </w:rPr>
      </w:pPr>
    </w:p>
    <w:p w14:paraId="289BB6E2" w14:textId="77777777" w:rsidR="003F4365" w:rsidRDefault="003F4365" w:rsidP="003F4365">
      <w:pPr>
        <w:spacing w:line="276" w:lineRule="auto"/>
        <w:rPr>
          <w:b/>
        </w:rPr>
      </w:pPr>
      <w:r w:rsidRPr="00714EF4">
        <w:rPr>
          <w:b/>
        </w:rPr>
        <w:t>Esi</w:t>
      </w:r>
      <w:r>
        <w:rPr>
          <w:b/>
        </w:rPr>
        <w:t>henkilö</w:t>
      </w:r>
    </w:p>
    <w:p w14:paraId="78C3D7BC" w14:textId="77777777" w:rsidR="003F4365" w:rsidRPr="009D1761" w:rsidRDefault="003F4365" w:rsidP="003F4365">
      <w:pPr>
        <w:spacing w:line="276" w:lineRule="auto"/>
        <w:rPr>
          <w:bCs/>
        </w:rPr>
      </w:pPr>
      <w:r>
        <w:rPr>
          <w:bCs/>
        </w:rPr>
        <w:t>Sari Lehtola, vastuuyksikköjohtaja</w:t>
      </w:r>
    </w:p>
    <w:p w14:paraId="0C384D1F" w14:textId="77777777" w:rsidR="003F4365" w:rsidRPr="00714EF4" w:rsidRDefault="003F4365" w:rsidP="003F4365">
      <w:pPr>
        <w:rPr>
          <w:rFonts w:eastAsiaTheme="majorEastAsia" w:cstheme="majorBidi"/>
        </w:rPr>
      </w:pPr>
      <w:bookmarkStart w:id="6" w:name="_Toc45556427"/>
    </w:p>
    <w:p w14:paraId="66F3619F" w14:textId="77777777" w:rsidR="003F4365" w:rsidRPr="00DD1DBC" w:rsidRDefault="003F4365" w:rsidP="003F4365">
      <w:pPr>
        <w:pStyle w:val="Otsikko2"/>
        <w:rPr>
          <w:b w:val="0"/>
          <w:sz w:val="24"/>
          <w:szCs w:val="24"/>
        </w:rPr>
      </w:pPr>
      <w:bookmarkStart w:id="7" w:name="_Toc156288782"/>
      <w:r w:rsidRPr="00DD1DBC">
        <w:rPr>
          <w:sz w:val="24"/>
          <w:szCs w:val="24"/>
        </w:rPr>
        <w:t>3 TOIMINTA-AJATUS, ARVOT JA TOIMINTAPERIAATTEET</w:t>
      </w:r>
      <w:bookmarkStart w:id="8" w:name="_Toc45556428"/>
      <w:bookmarkEnd w:id="6"/>
      <w:bookmarkEnd w:id="7"/>
    </w:p>
    <w:p w14:paraId="21F4F5EB" w14:textId="77777777" w:rsidR="003F4365" w:rsidRPr="00714EF4" w:rsidRDefault="003F4365" w:rsidP="003F4365"/>
    <w:p w14:paraId="4D8AF417" w14:textId="77777777" w:rsidR="003F4365" w:rsidRDefault="003F4365" w:rsidP="003F4365">
      <w:r w:rsidRPr="00714EF4">
        <w:rPr>
          <w:b/>
          <w:bCs/>
        </w:rPr>
        <w:t>Toiminta-ajatus</w:t>
      </w:r>
      <w:bookmarkEnd w:id="8"/>
    </w:p>
    <w:p w14:paraId="66C2E747" w14:textId="77777777" w:rsidR="003F4365" w:rsidRPr="00EF5BF2" w:rsidRDefault="003F4365" w:rsidP="003F4365">
      <w:r w:rsidRPr="00EF5BF2">
        <w:t xml:space="preserve">Etelä-Pohjanmaan hyvinvointialueen ikäihmisten asiakasohjaus on matalan kynnyksen asiakasohjausta. Palvelut on tarkoitettu ensisijaisesti ikääntyneille, heidän </w:t>
      </w:r>
      <w:r>
        <w:t>läheisilleen</w:t>
      </w:r>
      <w:r w:rsidRPr="00EF5BF2">
        <w:t xml:space="preserve"> ja </w:t>
      </w:r>
      <w:r>
        <w:t>asioita hoitaville</w:t>
      </w:r>
      <w:r w:rsidRPr="00EF5BF2">
        <w:t xml:space="preserve">. Toiminnan tavoitteena on edistää asiakkaiden hyvinvointia ja tukea itsenäistä kotona </w:t>
      </w:r>
      <w:r w:rsidRPr="00EF5BF2">
        <w:lastRenderedPageBreak/>
        <w:t>asumista</w:t>
      </w:r>
      <w:r>
        <w:t xml:space="preserve"> yhteistyössä läheisten kanssa. Tarvittaessa tehdään palvelutarpeen arviointi, jonka pohjalta laaditaan asiakkaalle yksilöllinen asiakassuunnitelma. Keskeisenä periaatteena on säilyttää tai palauttaa asiakkaan toimintakyky, parantaa ja ylläpitää sitä mahdollisimman pitkään, tuottaen ja turvaten asiakkaille palvelutarpeenmukaiset palvelut oikea-aikaisesti. Asiakasohjauksessa huomioidaan kehittyvä teknologia sekä osallistutaan palveluiden kehittämiseen huomioiden asiakasnäkökulma, taloudellisuus sekä resurssien hyödyntäminen. Yhteisillä toiminta-ajatuksilla, arvoilla ja toimintaperiaatteilla tuetaan asiakasta toimintakykyiseksi ja henkilöstön hyvinvointia. </w:t>
      </w:r>
    </w:p>
    <w:p w14:paraId="5E2F6F39" w14:textId="77777777" w:rsidR="003F4365" w:rsidRPr="00EF5BF2" w:rsidRDefault="003F4365" w:rsidP="003F4365"/>
    <w:p w14:paraId="5CCAD524" w14:textId="77777777" w:rsidR="003F4365" w:rsidRPr="00714EF4" w:rsidRDefault="003F4365" w:rsidP="003F4365">
      <w:pPr>
        <w:pStyle w:val="Arial9"/>
        <w:suppressAutoHyphens/>
        <w:spacing w:line="276" w:lineRule="auto"/>
        <w:ind w:left="720"/>
        <w:jc w:val="both"/>
        <w:rPr>
          <w:rFonts w:ascii="Verdana" w:hAnsi="Verdana" w:cstheme="minorHAnsi"/>
          <w:sz w:val="24"/>
          <w:szCs w:val="24"/>
        </w:rPr>
      </w:pPr>
    </w:p>
    <w:p w14:paraId="6C5FB472" w14:textId="77777777" w:rsidR="003F4365" w:rsidRPr="00714EF4" w:rsidRDefault="003F4365" w:rsidP="003F4365">
      <w:pPr>
        <w:spacing w:line="276" w:lineRule="auto"/>
        <w:rPr>
          <w:b/>
        </w:rPr>
      </w:pPr>
      <w:r w:rsidRPr="00714EF4">
        <w:rPr>
          <w:b/>
        </w:rPr>
        <w:t>Toimintaa ohjaavat arvot ja toimintaperiaatteet</w:t>
      </w:r>
    </w:p>
    <w:p w14:paraId="2E9A689C" w14:textId="77777777" w:rsidR="003F4365" w:rsidRDefault="003F4365" w:rsidP="003F4365">
      <w:pPr>
        <w:jc w:val="both"/>
      </w:pPr>
      <w:r>
        <w:t>Asiakasohjauksen toimintaa ohjaavat Etelä-Pohjanmaan hyvinvointialueen arvot, jotka ovat: asiakaslähtöisyys, avoimuus ja rehellisyys, vaikuttavuus ja talous rinnakkain sekä uudistumiskyky ja kehitysmyönteisyys</w:t>
      </w:r>
    </w:p>
    <w:p w14:paraId="74ABF16D" w14:textId="77777777" w:rsidR="003F4365" w:rsidRDefault="003F4365" w:rsidP="003F4365">
      <w:pPr>
        <w:jc w:val="both"/>
      </w:pPr>
      <w:r>
        <w:t xml:space="preserve">Tavoitteenamme on toimintakykyinen asiakas ja hyvinvoiva henkilöstö. Asiakasohjauksessa työskentelevien kanssa on yhdessä kehittämisiltapäivässä käyty läpi toimintaa ohjaavia arvoja. Yhteisen keskustelun kautta nostettiin esiin arvoihin liittyviä painopisteitä, joita asiakasohjauksen henkilöstö haluaa huomioida päivittäisessä toiminnassa. </w:t>
      </w:r>
    </w:p>
    <w:p w14:paraId="0359CAC1" w14:textId="77777777" w:rsidR="003F4365" w:rsidRPr="00DD1DBC" w:rsidRDefault="003F4365" w:rsidP="003F4365">
      <w:pPr>
        <w:jc w:val="both"/>
        <w:rPr>
          <w:b/>
        </w:rPr>
      </w:pPr>
      <w:r w:rsidRPr="00DD1DBC">
        <w:rPr>
          <w:b/>
        </w:rPr>
        <w:t>Asiakaslähtöisyys</w:t>
      </w:r>
    </w:p>
    <w:p w14:paraId="26C3EDCF" w14:textId="77777777" w:rsidR="003F4365" w:rsidRDefault="003F4365" w:rsidP="003F4365">
      <w:pPr>
        <w:jc w:val="both"/>
      </w:pPr>
      <w:r>
        <w:t xml:space="preserve">Asiakasohjaus on helposti tavoitettavissa ja saavutettavissa eri yhteydenottokanavien kautta huomioiden kehittyvät teknologiset innovatiiviset ratkaisut. Toiminta on asiakaslähtöistä, asiakasta kuullaan ja hänen itsemääräämisoikeuttaan kunnioitetaan. Asiakkaille annetaan tietoa/ohjausta palveluista perustuen hänen omiin tarpeisiinsa, elämäntilanteeseen ja elinolosuhteisiin nähden. Toiminta on ennaltaehkäisevää, asiakkaan omia voimavaroja huomioiva ja hänen omaan elämäntilanteeseensa osallistavaa. Oikea-aikaisuus, tarveperusteinen toiminta sekä moniammatillisuus ovat osa asiakaslähtöisyyttä. Asiakkaille nimetään omatyöntekijä ja omatyöntekijyyttä vahvistetaan. Toimintaa tarkastellaan kriittisesti ja etsitään luovia ratkaisuja asiakaslähtöisyyden kehittämiseksi. </w:t>
      </w:r>
    </w:p>
    <w:p w14:paraId="4586F1AB" w14:textId="77777777" w:rsidR="003F4365" w:rsidRPr="00DD1DBC" w:rsidRDefault="003F4365" w:rsidP="003F4365">
      <w:pPr>
        <w:jc w:val="both"/>
        <w:rPr>
          <w:b/>
        </w:rPr>
      </w:pPr>
      <w:r w:rsidRPr="00DD1DBC">
        <w:rPr>
          <w:b/>
        </w:rPr>
        <w:t>Avoimuus ja rehellisyys</w:t>
      </w:r>
    </w:p>
    <w:p w14:paraId="64F2144C" w14:textId="77777777" w:rsidR="003F4365" w:rsidRDefault="003F4365" w:rsidP="003F4365">
      <w:pPr>
        <w:jc w:val="both"/>
      </w:pPr>
      <w:r>
        <w:t xml:space="preserve">Asiakastyössä sekä työyhteisössä asiallinen, luottamuksellinen ja toista kunnioittava kohtaaminen on toiminnan peruslähtökohtia. Kohteliaisuus, ammatillisuus ja toisen erilaisuutta kunnioittava työote sekä selkeä viestintä on osa avointa toimintaa. Asiakkaan ja hänen läheisen kanssa käydään avointa keskustelua asiakkaan itsemääräämisoikeus huomioiden. Toimintaa ohjaavat lait ja asetukset. Asiakkaille viestitään rehellisesti ja selkeästi, asioiden selvittely on ohjaaviin lakeihin ja palveluiden </w:t>
      </w:r>
      <w:r>
        <w:lastRenderedPageBreak/>
        <w:t xml:space="preserve">myöntämisperusteisiin pohjautuvaa. Päätöksenteossa kohdellaan kaikkia tasa-arvoisesti. Kirjallisessa dokumentoinnissa huomioidaan asiakkaan, läheisten ja ammattilaisen näkökulma. Työyhteisössä avoin keskustelu ja toisen ammatillisuuden kunnioittaminen on osa arjen työotetta. </w:t>
      </w:r>
    </w:p>
    <w:p w14:paraId="36018605" w14:textId="77777777" w:rsidR="003F4365" w:rsidRDefault="003F4365" w:rsidP="003F4365">
      <w:pPr>
        <w:jc w:val="both"/>
      </w:pPr>
    </w:p>
    <w:p w14:paraId="737F428F" w14:textId="77777777" w:rsidR="003F4365" w:rsidRPr="00DD1DBC" w:rsidRDefault="003F4365" w:rsidP="003F4365">
      <w:pPr>
        <w:jc w:val="both"/>
        <w:rPr>
          <w:b/>
        </w:rPr>
      </w:pPr>
      <w:r w:rsidRPr="00DD1DBC">
        <w:rPr>
          <w:b/>
        </w:rPr>
        <w:t>Vaikuttavuus ja talous rinnakkain</w:t>
      </w:r>
    </w:p>
    <w:p w14:paraId="7429527F" w14:textId="77777777" w:rsidR="003F4365" w:rsidRDefault="003F4365" w:rsidP="003F4365">
      <w:pPr>
        <w:jc w:val="both"/>
      </w:pPr>
      <w:r>
        <w:t xml:space="preserve">Asiakasohjauksesta myönnetään palvelut myöntämisperusteiden ja toimintaohjeiden mukaisesti. Toiminnassa korostuu ennaltaehkäisevän työn merkitys asiakkaan toimintakyvyn ylläpitämiseksi ja asiakkaan omien voimavarojen huomioiminen. Asiakkaille annetaan neuvontaa ja ohjausta riittävästi oikea-aikaisesti, jolloin palveluiden käyttöönoton tarve voi siirtyä tai palvelut voidaan aloittaa kevyemmillä tukitoimilla. Ennaltaehkäisyn ja palveluiden oikea-aikaisuuden merkityksestä tiedotetaan yhteistyötahoja ja toimitaan aktiivisesti kolmannen sektorin (mm. järjestöt, yhdistykset) kanssa. Henkilöstö- ja palveluresursseissa huomioidaan koko maakunta taloudellinen budjetointi huomioiden sekä hyödynnetään henkilöstön substanssiosaamisella päällekkäisiä työtehtäviä. Käytössä olevia ohjelmistoja hyödynnetään resurssien tehokkaassa käytössä ja palveluiden kehittämisessä. Työyhteisössä jaetaan tietoa </w:t>
      </w:r>
      <w:r w:rsidRPr="009D1761">
        <w:t>taloudellisesta tilanteesta sekä yksikkö että organisaatio tasolla koko hyvinvointialueen näkökulmasta</w:t>
      </w:r>
      <w:r>
        <w:t>.</w:t>
      </w:r>
    </w:p>
    <w:p w14:paraId="704EB75D" w14:textId="77777777" w:rsidR="003F4365" w:rsidRDefault="003F4365" w:rsidP="003F4365">
      <w:pPr>
        <w:jc w:val="both"/>
      </w:pPr>
    </w:p>
    <w:p w14:paraId="16DD53EA" w14:textId="77777777" w:rsidR="003F4365" w:rsidRPr="00DD1DBC" w:rsidRDefault="003F4365" w:rsidP="003F4365">
      <w:pPr>
        <w:jc w:val="both"/>
        <w:rPr>
          <w:b/>
        </w:rPr>
      </w:pPr>
      <w:r w:rsidRPr="00DD1DBC">
        <w:rPr>
          <w:b/>
        </w:rPr>
        <w:t>Uudistumiskyky ja kehitysmyönteisyys</w:t>
      </w:r>
    </w:p>
    <w:p w14:paraId="43E8E57D" w14:textId="77777777" w:rsidR="003F4365" w:rsidRDefault="003F4365" w:rsidP="003F4365">
      <w:pPr>
        <w:jc w:val="both"/>
      </w:pPr>
      <w:r>
        <w:t xml:space="preserve">Asiakasohjaus on mukana kehittämässä palveluita yksilöllisten ja luovien ratkaisujen kautta teknologiset innovaatiot huomioiden. Muutoksiin suhtaudutaan positiivisesti ja haetaan aktiivisesti asiakkailta ja yhteistyökumppaneilta palautetta toiminnan kehittämiseksi. Työyhteisössä jokaisella on vastuu olla mukana kehittämässä toimintaa ja tuomaan esiin kehittämisehdotuksia läpi koko organisaatiorakenteen. Esihenkilöt tukevat, kannustavat ja ohjaavat toiminnan kehittämiseen sekä vievät kehittämistarpeita aktiivisesti eteenpäin. Koulutuksiin osallistumalla haetaan aktiivisesti tietoa toiminnan kehittämiseksi. </w:t>
      </w:r>
    </w:p>
    <w:p w14:paraId="58B8D010" w14:textId="77777777" w:rsidR="003F4365" w:rsidRDefault="003F4365" w:rsidP="003F4365">
      <w:pPr>
        <w:jc w:val="both"/>
      </w:pPr>
    </w:p>
    <w:p w14:paraId="4512E5FB" w14:textId="77777777" w:rsidR="003F4365" w:rsidRPr="00D009D6" w:rsidRDefault="003F4365" w:rsidP="003F4365">
      <w:pPr>
        <w:jc w:val="both"/>
      </w:pPr>
      <w:r>
        <w:t xml:space="preserve">Sitoudumme työskentelemään yhdessä edellä mainittujen arvojen mukaisesti ja puutumme niiden rikkomiseen.  </w:t>
      </w:r>
    </w:p>
    <w:p w14:paraId="010DA4CE" w14:textId="77777777" w:rsidR="003F4365" w:rsidRDefault="003F4365" w:rsidP="003F4365">
      <w:pPr>
        <w:jc w:val="both"/>
        <w:rPr>
          <w:i/>
          <w:iCs/>
        </w:rPr>
      </w:pPr>
    </w:p>
    <w:p w14:paraId="0378256B" w14:textId="77777777" w:rsidR="003F4365" w:rsidRPr="00714EF4" w:rsidRDefault="003F4365" w:rsidP="003F4365">
      <w:r w:rsidRPr="00EF5BF2">
        <w:rPr>
          <w:noProof/>
          <w:lang w:eastAsia="fi-FI"/>
        </w:rPr>
        <w:lastRenderedPageBreak/>
        <w:drawing>
          <wp:inline distT="0" distB="0" distL="0" distR="0" wp14:anchorId="61214570" wp14:editId="5471BB05">
            <wp:extent cx="4417995" cy="4484464"/>
            <wp:effectExtent l="0" t="0" r="190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7995" cy="4484464"/>
                    </a:xfrm>
                    <a:prstGeom prst="rect">
                      <a:avLst/>
                    </a:prstGeom>
                  </pic:spPr>
                </pic:pic>
              </a:graphicData>
            </a:graphic>
          </wp:inline>
        </w:drawing>
      </w:r>
    </w:p>
    <w:p w14:paraId="33401E4A" w14:textId="77777777" w:rsidR="003F4365" w:rsidRPr="00714EF4" w:rsidRDefault="003F4365" w:rsidP="003F4365">
      <w:pPr>
        <w:jc w:val="center"/>
      </w:pPr>
      <w:r w:rsidRPr="00714EF4">
        <w:rPr>
          <w:noProof/>
          <w:lang w:eastAsia="fi-FI"/>
        </w:rPr>
        <w:lastRenderedPageBreak/>
        <w:drawing>
          <wp:inline distT="0" distB="0" distL="0" distR="0" wp14:anchorId="2A2086C9" wp14:editId="3CDF89F0">
            <wp:extent cx="4343085" cy="4456641"/>
            <wp:effectExtent l="0" t="0" r="635" b="127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3085" cy="4456641"/>
                    </a:xfrm>
                    <a:prstGeom prst="rect">
                      <a:avLst/>
                    </a:prstGeom>
                  </pic:spPr>
                </pic:pic>
              </a:graphicData>
            </a:graphic>
          </wp:inline>
        </w:drawing>
      </w:r>
    </w:p>
    <w:p w14:paraId="3DD6C67F" w14:textId="77777777" w:rsidR="003F4365" w:rsidRPr="00714EF4" w:rsidRDefault="003F4365" w:rsidP="003F4365">
      <w:pPr>
        <w:jc w:val="center"/>
      </w:pPr>
    </w:p>
    <w:p w14:paraId="7389C6DE" w14:textId="77777777" w:rsidR="003F4365" w:rsidRPr="00714EF4" w:rsidRDefault="003F4365" w:rsidP="003F4365"/>
    <w:p w14:paraId="079F3B2C" w14:textId="77777777" w:rsidR="003F4365" w:rsidRPr="00DD1DBC" w:rsidRDefault="003F4365" w:rsidP="003F4365">
      <w:pPr>
        <w:pStyle w:val="Otsikko2"/>
        <w:rPr>
          <w:rStyle w:val="Otsikko2Char"/>
          <w:b/>
          <w:sz w:val="24"/>
          <w:szCs w:val="24"/>
        </w:rPr>
      </w:pPr>
      <w:bookmarkStart w:id="9" w:name="_Toc156288783"/>
      <w:bookmarkStart w:id="10" w:name="_Ref45549780"/>
      <w:bookmarkStart w:id="11" w:name="_Toc45556430"/>
      <w:r w:rsidRPr="00DD1DBC">
        <w:t>4</w:t>
      </w:r>
      <w:r w:rsidRPr="00DD1DBC">
        <w:rPr>
          <w:sz w:val="24"/>
          <w:szCs w:val="24"/>
        </w:rPr>
        <w:t xml:space="preserve"> </w:t>
      </w:r>
      <w:bookmarkStart w:id="12" w:name="_Toc45556431"/>
      <w:r w:rsidRPr="00DD1DBC">
        <w:rPr>
          <w:rStyle w:val="Otsikko2Char"/>
          <w:sz w:val="24"/>
          <w:szCs w:val="24"/>
        </w:rPr>
        <w:t>RISKIENHALLINTA</w:t>
      </w:r>
      <w:bookmarkEnd w:id="9"/>
      <w:bookmarkEnd w:id="12"/>
    </w:p>
    <w:p w14:paraId="02ADB8AA" w14:textId="77777777" w:rsidR="003F4365" w:rsidRPr="00245D91" w:rsidRDefault="003F4365" w:rsidP="003F4365"/>
    <w:p w14:paraId="5D9215A4" w14:textId="77777777" w:rsidR="003F4365" w:rsidRDefault="003F4365" w:rsidP="003F4365">
      <w:pPr>
        <w:jc w:val="both"/>
        <w:rPr>
          <w:lang w:eastAsia="fi-FI"/>
        </w:rPr>
      </w:pPr>
      <w:r>
        <w:rPr>
          <w:lang w:eastAsia="fi-FI"/>
        </w:rPr>
        <w:t xml:space="preserve">Hyvinvointialueelle on laadittu yhteinen asiakas- ja potilasturvallisuussuunnitelma osana Etelä-Pohjanmaan hyvinvointialueen Omavalvontasuunnitelmaa. Asiakas- ja potilasturvallisuussuunnitelma ohjaa toiminnan aiheuttamien riskien ennaltaehkäisyyn ja epäkohtien minimoimiseen. </w:t>
      </w:r>
    </w:p>
    <w:p w14:paraId="48552426" w14:textId="77777777" w:rsidR="003F4365" w:rsidRDefault="003F4365" w:rsidP="003F4365">
      <w:pPr>
        <w:jc w:val="both"/>
        <w:rPr>
          <w:lang w:eastAsia="fi-FI"/>
        </w:rPr>
      </w:pPr>
    </w:p>
    <w:p w14:paraId="0558A20C" w14:textId="77777777" w:rsidR="003F4365" w:rsidRDefault="003F4365" w:rsidP="003F4365">
      <w:pPr>
        <w:jc w:val="both"/>
        <w:rPr>
          <w:bCs/>
          <w:lang w:eastAsia="fi-FI"/>
        </w:rPr>
      </w:pPr>
      <w:r>
        <w:rPr>
          <w:lang w:eastAsia="fi-FI"/>
        </w:rPr>
        <w:t xml:space="preserve">Ikäpalveluiden asiakasohjausyksiköiden </w:t>
      </w:r>
      <w:r>
        <w:rPr>
          <w:bCs/>
          <w:lang w:eastAsia="fi-FI"/>
        </w:rPr>
        <w:t>o</w:t>
      </w:r>
      <w:r w:rsidRPr="00714EF4">
        <w:rPr>
          <w:bCs/>
          <w:lang w:eastAsia="fi-FI"/>
        </w:rPr>
        <w:t>mavalvonta perustuu yksikössä toteutettavaan riskinhallintaan, jossa toimintaa arvioidaan laadun ja asiakasturvallisuuden näkökulmasta. Tarkoituksena on ennaltaehkäistä riskien toteutuminen ja reagoida havaittuihin kriittisiin työvaiheisiin tai kehittämistä vaativiin asioihin suunnitelmallisesti ja nopeasti.</w:t>
      </w:r>
      <w:r>
        <w:rPr>
          <w:bCs/>
          <w:lang w:eastAsia="fi-FI"/>
        </w:rPr>
        <w:t xml:space="preserve"> Riskit voivat aiheutua esimerkiksi </w:t>
      </w:r>
      <w:r>
        <w:rPr>
          <w:bCs/>
          <w:lang w:eastAsia="fi-FI"/>
        </w:rPr>
        <w:lastRenderedPageBreak/>
        <w:t>fyysisestä toimintaympäristöstä (esim. kynnykset, vaikeakäyttöiset laitteet), toimintatavoista, asiakkaista tai henkilökunnasta. Usein riskit ovat monien virhetoimintojen summa. Riskinhallinnan edellytyksenä on, että työyhteisössä on avoin ja turvallinen ilmapiiri, jossa sekä henkilöstö että asiakkaat ja heidän läheisensä uskaltavat tuoda esille laatuun ja asiakasturvallisuuteen liittyviä epäkohtia.</w:t>
      </w:r>
    </w:p>
    <w:p w14:paraId="344D4A7A" w14:textId="77777777" w:rsidR="003F4365" w:rsidRPr="003B61F4" w:rsidRDefault="003F4365" w:rsidP="003F4365">
      <w:pPr>
        <w:jc w:val="both"/>
        <w:rPr>
          <w:bCs/>
          <w:lang w:eastAsia="fi-FI"/>
        </w:rPr>
      </w:pPr>
    </w:p>
    <w:p w14:paraId="142EF2EE" w14:textId="77777777" w:rsidR="003F4365" w:rsidRDefault="003F4365" w:rsidP="003F4365">
      <w:pPr>
        <w:jc w:val="both"/>
        <w:rPr>
          <w:lang w:eastAsia="fi-FI"/>
        </w:rPr>
      </w:pPr>
      <w:r w:rsidRPr="00714EF4">
        <w:rPr>
          <w:lang w:eastAsia="fi-FI"/>
        </w:rPr>
        <w:t>Johdon ja esi</w:t>
      </w:r>
      <w:r>
        <w:rPr>
          <w:lang w:eastAsia="fi-FI"/>
        </w:rPr>
        <w:t>henkilöiden</w:t>
      </w:r>
      <w:r w:rsidRPr="00714EF4">
        <w:rPr>
          <w:lang w:eastAsia="fi-FI"/>
        </w:rPr>
        <w:t xml:space="preserve"> tehtävänä on huolehtia omavalvonnan ohjeistamisesta ja järjestämisestä sekä siitä, että työntekijöillä on riittävästi tietoa turvallisuusasioista</w:t>
      </w:r>
      <w:r>
        <w:rPr>
          <w:lang w:eastAsia="fi-FI"/>
        </w:rPr>
        <w:t xml:space="preserve">. Hyvinvointialueen sisäisessä Intra-verkossa on ohjeistukset yksiköiden riskienhallinnan ja omavalvontasuunnitelman laatimisesta, toteutuksesta ja seurannasta. Riskien hallintaan kuuluu suunnitelmallinen toiminta epäkohtien ja todettujen riskien poistamiseksi tai minimoimiseksi sekä toteutuneiden haittatapahtumien kirjaaminen, analysointi, raportointi ja jatkotoimien toteuttaminen. </w:t>
      </w:r>
    </w:p>
    <w:p w14:paraId="682A484F" w14:textId="77777777" w:rsidR="003F4365" w:rsidRPr="00714EF4" w:rsidRDefault="003F4365" w:rsidP="003F4365">
      <w:pPr>
        <w:spacing w:line="276" w:lineRule="auto"/>
        <w:contextualSpacing/>
        <w:rPr>
          <w:lang w:eastAsia="fi-FI"/>
        </w:rPr>
      </w:pPr>
    </w:p>
    <w:bookmarkEnd w:id="10"/>
    <w:bookmarkEnd w:id="11"/>
    <w:p w14:paraId="3924F337" w14:textId="77777777" w:rsidR="003F4365" w:rsidRPr="00714EF4" w:rsidRDefault="003F4365" w:rsidP="003F4365">
      <w:pPr>
        <w:rPr>
          <w:b/>
          <w:bCs/>
          <w:lang w:eastAsia="fi-FI"/>
        </w:rPr>
      </w:pPr>
      <w:r w:rsidRPr="00714EF4">
        <w:rPr>
          <w:b/>
          <w:bCs/>
          <w:lang w:eastAsia="fi-FI"/>
        </w:rPr>
        <w:t>Riskien</w:t>
      </w:r>
      <w:r>
        <w:rPr>
          <w:b/>
          <w:bCs/>
          <w:lang w:eastAsia="fi-FI"/>
        </w:rPr>
        <w:t>hallinnan järjestelmät ja menettelytavat</w:t>
      </w:r>
    </w:p>
    <w:p w14:paraId="599349C3" w14:textId="77777777" w:rsidR="003F4365" w:rsidRPr="00714EF4" w:rsidRDefault="003F4365" w:rsidP="003F4365">
      <w:pPr>
        <w:jc w:val="both"/>
      </w:pPr>
      <w:r w:rsidRPr="00714EF4">
        <w:rPr>
          <w:u w:val="single"/>
        </w:rPr>
        <w:t>Henkilöstö</w:t>
      </w:r>
      <w:r w:rsidRPr="00714EF4">
        <w:t xml:space="preserve">: </w:t>
      </w:r>
    </w:p>
    <w:p w14:paraId="0281B44E" w14:textId="77777777" w:rsidR="003F4365" w:rsidRPr="00714EF4" w:rsidRDefault="003F4365" w:rsidP="003F4365">
      <w:pPr>
        <w:pStyle w:val="Luettelokappale"/>
        <w:numPr>
          <w:ilvl w:val="0"/>
          <w:numId w:val="13"/>
        </w:numPr>
        <w:jc w:val="both"/>
        <w:rPr>
          <w:rFonts w:ascii="Verdana" w:hAnsi="Verdana"/>
          <w:szCs w:val="24"/>
        </w:rPr>
      </w:pPr>
      <w:r w:rsidRPr="00714EF4">
        <w:rPr>
          <w:rFonts w:ascii="Verdana" w:hAnsi="Verdana"/>
          <w:szCs w:val="24"/>
        </w:rPr>
        <w:t>Työntekijät osallistuvat riskien arvioin</w:t>
      </w:r>
      <w:r>
        <w:rPr>
          <w:rFonts w:ascii="Verdana" w:hAnsi="Verdana"/>
          <w:szCs w:val="24"/>
        </w:rPr>
        <w:t>nin laatimiseen</w:t>
      </w:r>
      <w:r w:rsidRPr="00714EF4">
        <w:rPr>
          <w:rFonts w:ascii="Verdana" w:hAnsi="Verdana"/>
          <w:szCs w:val="24"/>
        </w:rPr>
        <w:t>, omavalvontasuunnitelman laatimiseen ja turvallisuutta parantavien toimenpiteiden suunnitteluun ja toteuttamiseen.</w:t>
      </w:r>
    </w:p>
    <w:p w14:paraId="44EECE7B" w14:textId="77777777" w:rsidR="003F4365" w:rsidRDefault="003F4365" w:rsidP="003F4365">
      <w:pPr>
        <w:pStyle w:val="Luettelokappale"/>
        <w:numPr>
          <w:ilvl w:val="0"/>
          <w:numId w:val="13"/>
        </w:numPr>
        <w:rPr>
          <w:rFonts w:ascii="Verdana" w:hAnsi="Verdana"/>
          <w:szCs w:val="24"/>
        </w:rPr>
      </w:pPr>
      <w:r w:rsidRPr="00714EF4">
        <w:rPr>
          <w:rFonts w:ascii="Verdana" w:hAnsi="Verdana"/>
          <w:szCs w:val="24"/>
        </w:rPr>
        <w:t xml:space="preserve">Työntekijöiden käytössä on </w:t>
      </w:r>
      <w:r>
        <w:rPr>
          <w:rFonts w:ascii="Verdana" w:hAnsi="Verdana"/>
          <w:b/>
          <w:szCs w:val="24"/>
        </w:rPr>
        <w:t>WPro-</w:t>
      </w:r>
      <w:r w:rsidRPr="00714EF4">
        <w:rPr>
          <w:rFonts w:ascii="Verdana" w:hAnsi="Verdana"/>
          <w:b/>
          <w:szCs w:val="24"/>
        </w:rPr>
        <w:t>järjestelmä</w:t>
      </w:r>
      <w:r w:rsidRPr="00714EF4">
        <w:rPr>
          <w:rFonts w:ascii="Verdana" w:hAnsi="Verdana"/>
          <w:szCs w:val="24"/>
        </w:rPr>
        <w:t xml:space="preserve">, jonka kautta tehdään </w:t>
      </w:r>
      <w:r w:rsidRPr="000A44B1">
        <w:rPr>
          <w:rFonts w:ascii="Verdana" w:hAnsi="Verdana"/>
          <w:bCs/>
          <w:szCs w:val="24"/>
        </w:rPr>
        <w:t>vaara- ja haittatapahtumailmoitukset</w:t>
      </w:r>
      <w:r w:rsidRPr="00714EF4">
        <w:rPr>
          <w:rFonts w:ascii="Verdana" w:hAnsi="Verdana"/>
          <w:szCs w:val="24"/>
        </w:rPr>
        <w:t xml:space="preserve"> sähköisesti</w:t>
      </w:r>
      <w:r>
        <w:rPr>
          <w:rFonts w:ascii="Verdana" w:hAnsi="Verdana"/>
          <w:szCs w:val="24"/>
        </w:rPr>
        <w:t xml:space="preserve"> </w:t>
      </w:r>
      <w:hyperlink r:id="rId11" w:history="1">
        <w:r>
          <w:rPr>
            <w:rStyle w:val="Hyperlinkki"/>
          </w:rPr>
          <w:t>WPro – Työn vaarojen selvittäminen ja arviointi – HYVAEP Intra</w:t>
        </w:r>
      </w:hyperlink>
      <w:r w:rsidRPr="00714EF4">
        <w:rPr>
          <w:rFonts w:ascii="Verdana" w:hAnsi="Verdana"/>
          <w:szCs w:val="24"/>
        </w:rPr>
        <w:t xml:space="preserve">. Työntekijä tekee ilmoituksen sekä tapahtuneista vaara- ja haittatapahtumista että läheltä piti – tilanteista. </w:t>
      </w:r>
      <w:r w:rsidRPr="00976E27">
        <w:rPr>
          <w:rFonts w:ascii="Verdana" w:hAnsi="Verdana"/>
          <w:b/>
          <w:bCs/>
          <w:szCs w:val="24"/>
        </w:rPr>
        <w:t>HaiPro-järjestelmällä</w:t>
      </w:r>
      <w:r>
        <w:rPr>
          <w:rFonts w:ascii="Verdana" w:hAnsi="Verdana"/>
          <w:szCs w:val="24"/>
        </w:rPr>
        <w:t xml:space="preserve"> ilmoitetaan asiakkaita koskevat haittatapahtumat </w:t>
      </w:r>
      <w:hyperlink r:id="rId12" w:history="1">
        <w:r>
          <w:rPr>
            <w:rStyle w:val="Hyperlinkki"/>
          </w:rPr>
          <w:t>HaiPro-vaaratapahtumat – HYVAEP Intra</w:t>
        </w:r>
      </w:hyperlink>
      <w:r>
        <w:rPr>
          <w:rFonts w:ascii="Verdana" w:hAnsi="Verdana"/>
          <w:szCs w:val="24"/>
        </w:rPr>
        <w:t xml:space="preserve">. </w:t>
      </w:r>
      <w:r w:rsidRPr="00AF1B17">
        <w:rPr>
          <w:rFonts w:ascii="Verdana" w:hAnsi="Verdana"/>
          <w:b/>
          <w:bCs/>
          <w:szCs w:val="24"/>
        </w:rPr>
        <w:t>Tietoturva</w:t>
      </w:r>
      <w:r>
        <w:rPr>
          <w:rFonts w:ascii="Verdana" w:hAnsi="Verdana"/>
          <w:b/>
          <w:bCs/>
          <w:szCs w:val="24"/>
        </w:rPr>
        <w:t>poikkeamien</w:t>
      </w:r>
      <w:r w:rsidRPr="00AF1B17">
        <w:rPr>
          <w:rFonts w:ascii="Verdana" w:hAnsi="Verdana"/>
          <w:b/>
          <w:bCs/>
          <w:szCs w:val="24"/>
        </w:rPr>
        <w:t xml:space="preserve"> ilmoittamiseen</w:t>
      </w:r>
      <w:r>
        <w:rPr>
          <w:rFonts w:ascii="Verdana" w:hAnsi="Verdana"/>
          <w:szCs w:val="24"/>
        </w:rPr>
        <w:t xml:space="preserve"> on henkilökunnalla ohjeet sekä ilmoituslomake hyvinvointialueen sisäisessä verkossa </w:t>
      </w:r>
      <w:hyperlink r:id="rId13" w:history="1">
        <w:r>
          <w:rPr>
            <w:rStyle w:val="Hyperlinkki"/>
          </w:rPr>
          <w:t>Tietoturva ja tietosuoja – HYVAEP Intra</w:t>
        </w:r>
      </w:hyperlink>
      <w:r>
        <w:rPr>
          <w:rFonts w:ascii="Verdana" w:hAnsi="Verdana"/>
          <w:szCs w:val="24"/>
        </w:rPr>
        <w:t>.</w:t>
      </w:r>
    </w:p>
    <w:p w14:paraId="18741CBB" w14:textId="77777777" w:rsidR="003F4365" w:rsidRPr="00976E27" w:rsidRDefault="003F4365" w:rsidP="003F4365">
      <w:pPr>
        <w:pStyle w:val="Luettelokappale"/>
        <w:numPr>
          <w:ilvl w:val="0"/>
          <w:numId w:val="13"/>
        </w:numPr>
        <w:jc w:val="both"/>
        <w:rPr>
          <w:rFonts w:ascii="Verdana" w:hAnsi="Verdana"/>
          <w:szCs w:val="24"/>
        </w:rPr>
      </w:pPr>
      <w:r w:rsidRPr="00976E27">
        <w:rPr>
          <w:rFonts w:ascii="Verdana" w:hAnsi="Verdana"/>
          <w:szCs w:val="24"/>
        </w:rPr>
        <w:t>Henkilökunta kirjaa</w:t>
      </w:r>
      <w:r>
        <w:rPr>
          <w:rFonts w:ascii="Verdana" w:hAnsi="Verdana"/>
          <w:szCs w:val="24"/>
        </w:rPr>
        <w:t xml:space="preserve"> yksikköön saadut</w:t>
      </w:r>
      <w:r w:rsidRPr="00976E27">
        <w:rPr>
          <w:rFonts w:ascii="Verdana" w:hAnsi="Verdana"/>
          <w:szCs w:val="24"/>
        </w:rPr>
        <w:t xml:space="preserve"> suulliset ja kirjalliset palautteet henkilöstöpalaverimuistioon</w:t>
      </w:r>
      <w:r>
        <w:rPr>
          <w:rFonts w:ascii="Verdana" w:hAnsi="Verdana"/>
          <w:szCs w:val="24"/>
        </w:rPr>
        <w:t>. Henkilöstöpalaverissa käsitellään tulleet haittatapahtumat ja tietoturvailmoitukset, käydään läpi ohjeistukset sekä tarvittavat korjaavat toimenpiteet.</w:t>
      </w:r>
    </w:p>
    <w:p w14:paraId="397EE676" w14:textId="77777777" w:rsidR="003F4365" w:rsidRDefault="003F4365" w:rsidP="003F4365">
      <w:pPr>
        <w:pStyle w:val="Luettelokappale"/>
        <w:numPr>
          <w:ilvl w:val="0"/>
          <w:numId w:val="13"/>
        </w:numPr>
        <w:rPr>
          <w:rFonts w:ascii="Verdana" w:hAnsi="Verdana"/>
          <w:szCs w:val="24"/>
        </w:rPr>
      </w:pPr>
      <w:r w:rsidRPr="00714EF4">
        <w:rPr>
          <w:rFonts w:ascii="Verdana" w:hAnsi="Verdana"/>
          <w:szCs w:val="24"/>
        </w:rPr>
        <w:t xml:space="preserve">Henkilökunnalla on myös </w:t>
      </w:r>
      <w:r w:rsidRPr="00714EF4">
        <w:rPr>
          <w:rFonts w:ascii="Verdana" w:hAnsi="Verdana"/>
          <w:b/>
          <w:szCs w:val="24"/>
        </w:rPr>
        <w:t>sosiaalihuoltolain mukainen ilmoitusvelvollisuus</w:t>
      </w:r>
      <w:r w:rsidRPr="00714EF4">
        <w:rPr>
          <w:rFonts w:ascii="Verdana" w:hAnsi="Verdana"/>
          <w:szCs w:val="24"/>
        </w:rPr>
        <w:t xml:space="preserve">: työntekijä ilmoittaa havaitsemastaan epäkohdasta tai epäkohdan uhasta, joka liittyy </w:t>
      </w:r>
      <w:r w:rsidRPr="001E0F50">
        <w:rPr>
          <w:rFonts w:ascii="Verdana" w:hAnsi="Verdana"/>
          <w:szCs w:val="24"/>
        </w:rPr>
        <w:t>asiakkaan sosiaalihuollon toteuttamiseen (Sosiaalihuoltolaki 1301/2014, 48§</w:t>
      </w:r>
      <w:r w:rsidRPr="00714EF4">
        <w:rPr>
          <w:rFonts w:ascii="Verdana" w:hAnsi="Verdana"/>
          <w:szCs w:val="24"/>
        </w:rPr>
        <w:t xml:space="preserve">) Ilmoitusvelvollisuusohje </w:t>
      </w:r>
    </w:p>
    <w:p w14:paraId="545BFD01" w14:textId="77777777" w:rsidR="003F4365" w:rsidRDefault="003F4365" w:rsidP="003F4365">
      <w:pPr>
        <w:pStyle w:val="Luettelokappale"/>
        <w:ind w:left="720"/>
        <w:rPr>
          <w:rFonts w:ascii="Verdana" w:hAnsi="Verdana"/>
          <w:szCs w:val="24"/>
        </w:rPr>
      </w:pPr>
      <w:r w:rsidRPr="00714EF4">
        <w:rPr>
          <w:rFonts w:ascii="Verdana" w:hAnsi="Verdana"/>
          <w:szCs w:val="24"/>
        </w:rPr>
        <w:lastRenderedPageBreak/>
        <w:t xml:space="preserve">on käyty läpi tiimipalaverissa ja se perehdytetään aina uusille työntekijöille. </w:t>
      </w:r>
    </w:p>
    <w:p w14:paraId="6805FBC8" w14:textId="77777777" w:rsidR="003F4365" w:rsidRPr="00A90A08" w:rsidRDefault="003F4365" w:rsidP="003F4365">
      <w:pPr>
        <w:pStyle w:val="Luettelokappale"/>
        <w:ind w:left="720"/>
        <w:rPr>
          <w:rFonts w:ascii="Verdana" w:hAnsi="Verdana"/>
          <w:szCs w:val="24"/>
        </w:rPr>
      </w:pPr>
      <w:hyperlink r:id="rId14" w:history="1">
        <w:r>
          <w:rPr>
            <w:rStyle w:val="Hyperlinkki"/>
          </w:rPr>
          <w:t>Sosiaalihuollon henkilöstön ilmoitusvelvollisuus (hyvaep.fi)</w:t>
        </w:r>
      </w:hyperlink>
    </w:p>
    <w:p w14:paraId="4899217D" w14:textId="77777777" w:rsidR="003F4365" w:rsidRPr="00D51A3C" w:rsidRDefault="003F4365" w:rsidP="003F4365">
      <w:pPr>
        <w:pStyle w:val="Luettelokappale"/>
        <w:numPr>
          <w:ilvl w:val="0"/>
          <w:numId w:val="13"/>
        </w:numPr>
        <w:rPr>
          <w:rFonts w:ascii="Verdana" w:hAnsi="Verdana"/>
          <w:szCs w:val="24"/>
        </w:rPr>
      </w:pPr>
      <w:r w:rsidRPr="00D51A3C">
        <w:rPr>
          <w:rFonts w:ascii="Verdana" w:hAnsi="Verdana"/>
          <w:szCs w:val="24"/>
        </w:rPr>
        <w:t>Henkilöstö</w:t>
      </w:r>
      <w:r>
        <w:rPr>
          <w:rFonts w:ascii="Verdana" w:hAnsi="Verdana"/>
          <w:szCs w:val="24"/>
        </w:rPr>
        <w:t>n palvelussuhteisiin ja työhyvinvointiin liittyen on laadittu yhteisiä ohjeita</w:t>
      </w:r>
      <w:r w:rsidRPr="00D51A3C">
        <w:rPr>
          <w:rFonts w:ascii="Verdana" w:hAnsi="Verdana"/>
          <w:szCs w:val="24"/>
        </w:rPr>
        <w:t xml:space="preserve"> mm. palvelussuhdekäsikirja, ennakoivan tuen malli</w:t>
      </w:r>
      <w:r>
        <w:rPr>
          <w:rFonts w:ascii="Verdana" w:hAnsi="Verdana"/>
          <w:szCs w:val="24"/>
        </w:rPr>
        <w:t xml:space="preserve">- </w:t>
      </w:r>
      <w:hyperlink r:id="rId15" w:history="1">
        <w:r>
          <w:rPr>
            <w:rStyle w:val="Hyperlinkki"/>
          </w:rPr>
          <w:t>Henkilöstöasiat – HYVAEP Intra</w:t>
        </w:r>
      </w:hyperlink>
    </w:p>
    <w:p w14:paraId="35A69F96" w14:textId="77777777" w:rsidR="003F4365" w:rsidRPr="00E30A8D" w:rsidRDefault="003F4365" w:rsidP="003F4365">
      <w:pPr>
        <w:pStyle w:val="Luettelokappale"/>
        <w:numPr>
          <w:ilvl w:val="0"/>
          <w:numId w:val="13"/>
        </w:numPr>
        <w:rPr>
          <w:rFonts w:ascii="Verdana" w:hAnsi="Verdana"/>
          <w:szCs w:val="24"/>
        </w:rPr>
      </w:pPr>
      <w:r w:rsidRPr="00396BD9">
        <w:rPr>
          <w:rFonts w:ascii="Verdana" w:hAnsi="Verdana"/>
          <w:szCs w:val="24"/>
        </w:rPr>
        <w:t xml:space="preserve">Hyvinvointialueen työntekijöille </w:t>
      </w:r>
      <w:r>
        <w:rPr>
          <w:rFonts w:ascii="Verdana" w:hAnsi="Verdana"/>
          <w:szCs w:val="24"/>
        </w:rPr>
        <w:t xml:space="preserve">on </w:t>
      </w:r>
      <w:r w:rsidRPr="00396BD9">
        <w:rPr>
          <w:rFonts w:ascii="Verdana" w:hAnsi="Verdana"/>
          <w:szCs w:val="24"/>
        </w:rPr>
        <w:t>laadit</w:t>
      </w:r>
      <w:r>
        <w:rPr>
          <w:rFonts w:ascii="Verdana" w:hAnsi="Verdana"/>
          <w:szCs w:val="24"/>
        </w:rPr>
        <w:t>tu</w:t>
      </w:r>
      <w:r w:rsidRPr="00396BD9">
        <w:rPr>
          <w:rFonts w:ascii="Verdana" w:hAnsi="Verdana"/>
          <w:szCs w:val="24"/>
        </w:rPr>
        <w:t xml:space="preserve"> henkilöturvallisuusohjeet (mm. väkivaltatilanteen ohjeet, kotikäynteihin liittyvät toimintaohjeet</w:t>
      </w:r>
      <w:r>
        <w:rPr>
          <w:rFonts w:ascii="Verdana" w:hAnsi="Verdana"/>
          <w:szCs w:val="24"/>
        </w:rPr>
        <w:t xml:space="preserve">, Moodle-koulutusympäristössä olevat koulutukset </w:t>
      </w:r>
      <w:hyperlink r:id="rId16" w:history="1">
        <w:r w:rsidRPr="00E30A8D">
          <w:rPr>
            <w:rStyle w:val="Hyperlinkki"/>
          </w:rPr>
          <w:t>HYVAEP Moodle: Kirjaudu sivustoon (mmg.fi)</w:t>
        </w:r>
      </w:hyperlink>
      <w:r w:rsidRPr="00E30A8D">
        <w:rPr>
          <w:rFonts w:ascii="Verdana" w:hAnsi="Verdana"/>
          <w:szCs w:val="24"/>
        </w:rPr>
        <w:t xml:space="preserve"> )</w:t>
      </w:r>
    </w:p>
    <w:p w14:paraId="54451BE7" w14:textId="77777777" w:rsidR="003F4365" w:rsidRPr="00E30A8D" w:rsidRDefault="003F4365" w:rsidP="003F4365">
      <w:pPr>
        <w:pStyle w:val="Luettelokappale"/>
        <w:ind w:left="720"/>
        <w:rPr>
          <w:rFonts w:ascii="Verdana" w:hAnsi="Verdana"/>
          <w:szCs w:val="24"/>
        </w:rPr>
      </w:pPr>
      <w:hyperlink r:id="rId17" w:history="1">
        <w:r w:rsidRPr="00E30A8D">
          <w:rPr>
            <w:rStyle w:val="Hyperlinkki"/>
          </w:rPr>
          <w:t>Turvallisuuspalvelut – HYVAEP Intra</w:t>
        </w:r>
      </w:hyperlink>
    </w:p>
    <w:p w14:paraId="7A4C41A9" w14:textId="77777777" w:rsidR="003F4365" w:rsidRPr="00E30A8D" w:rsidRDefault="003F4365" w:rsidP="003F4365">
      <w:pPr>
        <w:pStyle w:val="Luettelokappale"/>
        <w:numPr>
          <w:ilvl w:val="0"/>
          <w:numId w:val="13"/>
        </w:numPr>
        <w:rPr>
          <w:rFonts w:ascii="Verdana" w:hAnsi="Verdana"/>
          <w:szCs w:val="24"/>
        </w:rPr>
      </w:pPr>
      <w:r w:rsidRPr="00E30A8D">
        <w:rPr>
          <w:rFonts w:ascii="Verdana" w:hAnsi="Verdana"/>
          <w:szCs w:val="24"/>
        </w:rPr>
        <w:t xml:space="preserve">Yksiköissä on tehty henkilöstön kanssa lisäksi erillinen turvallisuus- ja väkivaltatilanteiden toimintaohje huomioiden oman yksikön tilat ja toiminnot. Lisäksi </w:t>
      </w:r>
      <w:r>
        <w:rPr>
          <w:rFonts w:ascii="Verdana" w:hAnsi="Verdana"/>
          <w:szCs w:val="24"/>
        </w:rPr>
        <w:t xml:space="preserve">Seinäjoen toimintapisteen </w:t>
      </w:r>
      <w:r w:rsidRPr="00E30A8D">
        <w:rPr>
          <w:rFonts w:ascii="Verdana" w:hAnsi="Verdana"/>
          <w:szCs w:val="24"/>
        </w:rPr>
        <w:t>yksikössä on käytössä henkilöhälyttimiä.</w:t>
      </w:r>
    </w:p>
    <w:p w14:paraId="5A7FDAF1" w14:textId="77777777" w:rsidR="003F4365" w:rsidRPr="00E30A8D" w:rsidRDefault="003F4365" w:rsidP="003F4365">
      <w:pPr>
        <w:pStyle w:val="Luettelokappale"/>
        <w:numPr>
          <w:ilvl w:val="0"/>
          <w:numId w:val="13"/>
        </w:numPr>
        <w:rPr>
          <w:rFonts w:ascii="Verdana" w:hAnsi="Verdana"/>
          <w:szCs w:val="24"/>
        </w:rPr>
      </w:pPr>
      <w:r w:rsidRPr="00E30A8D">
        <w:rPr>
          <w:rFonts w:ascii="Verdana" w:hAnsi="Verdana"/>
          <w:szCs w:val="24"/>
          <w:lang w:eastAsia="fi-FI"/>
        </w:rPr>
        <w:t>Henkilökunnalla on käytössä häirinnän ja epäasiallisen kohtelun ohjeistus ja ilmoituslomake</w:t>
      </w:r>
    </w:p>
    <w:p w14:paraId="75FF34C7" w14:textId="77777777" w:rsidR="003F4365" w:rsidRPr="00F126F7" w:rsidRDefault="003F4365" w:rsidP="003F4365">
      <w:pPr>
        <w:pStyle w:val="Luettelokappale"/>
        <w:ind w:left="720"/>
        <w:rPr>
          <w:rFonts w:ascii="Verdana" w:hAnsi="Verdana"/>
          <w:szCs w:val="24"/>
          <w:lang w:val="en-US"/>
        </w:rPr>
      </w:pPr>
      <w:hyperlink r:id="rId18" w:anchor="37AA23D8-229D-4CF0-92F0-B7CA2F34C958/mfd/0/18465/latest" w:history="1">
        <w:r w:rsidRPr="00F126F7">
          <w:rPr>
            <w:rStyle w:val="Hyperlinkki"/>
            <w:lang w:val="en-US"/>
          </w:rPr>
          <w:t>M-Files Web (epshp.fi)</w:t>
        </w:r>
      </w:hyperlink>
    </w:p>
    <w:p w14:paraId="5A989F57" w14:textId="77777777" w:rsidR="003F4365" w:rsidRPr="00396BD9" w:rsidRDefault="003F4365" w:rsidP="003F4365">
      <w:pPr>
        <w:pStyle w:val="Luettelokappale"/>
        <w:numPr>
          <w:ilvl w:val="0"/>
          <w:numId w:val="13"/>
        </w:numPr>
        <w:rPr>
          <w:rFonts w:ascii="Verdana" w:hAnsi="Verdana"/>
          <w:szCs w:val="24"/>
        </w:rPr>
      </w:pPr>
      <w:r w:rsidRPr="00396BD9">
        <w:rPr>
          <w:rFonts w:ascii="Verdana" w:hAnsi="Verdana"/>
          <w:szCs w:val="24"/>
          <w:lang w:eastAsia="fi-FI"/>
        </w:rPr>
        <w:t>Henkilöstöllä on käytössä työsuojelupäällikön ja työsuojeluvaltuutetun palvelut</w:t>
      </w:r>
      <w:r>
        <w:rPr>
          <w:rFonts w:ascii="Verdana" w:hAnsi="Verdana"/>
          <w:szCs w:val="24"/>
          <w:lang w:eastAsia="fi-FI"/>
        </w:rPr>
        <w:t xml:space="preserve"> </w:t>
      </w:r>
      <w:hyperlink r:id="rId19" w:history="1">
        <w:r>
          <w:rPr>
            <w:rStyle w:val="Hyperlinkki"/>
          </w:rPr>
          <w:t>Työsuojelu – HYVAEP Intra</w:t>
        </w:r>
      </w:hyperlink>
    </w:p>
    <w:p w14:paraId="2C25BFEC" w14:textId="77777777" w:rsidR="003F4365" w:rsidRPr="00A3794F" w:rsidRDefault="003F4365" w:rsidP="003F4365">
      <w:pPr>
        <w:jc w:val="both"/>
      </w:pPr>
    </w:p>
    <w:p w14:paraId="3F40891E" w14:textId="77777777" w:rsidR="003F4365" w:rsidRPr="00714EF4" w:rsidRDefault="003F4365" w:rsidP="003F4365">
      <w:pPr>
        <w:jc w:val="both"/>
      </w:pPr>
      <w:r w:rsidRPr="00714EF4">
        <w:rPr>
          <w:u w:val="single"/>
        </w:rPr>
        <w:t>Asiakkaat</w:t>
      </w:r>
      <w:r w:rsidRPr="00714EF4">
        <w:t xml:space="preserve">: </w:t>
      </w:r>
    </w:p>
    <w:p w14:paraId="29D90935" w14:textId="77777777" w:rsidR="003F4365" w:rsidRDefault="003F4365" w:rsidP="003F4365">
      <w:pPr>
        <w:pStyle w:val="Luettelokappale"/>
        <w:numPr>
          <w:ilvl w:val="0"/>
          <w:numId w:val="13"/>
        </w:numPr>
      </w:pPr>
      <w:r w:rsidRPr="00B34356">
        <w:t xml:space="preserve">Asiakkaat ja yhteistyökumppanit voivat antaa palautetta ja tuoda epäkohtia ja riskejä esille suoraan asiakasohjauksen henkilökunnalle tai esihenkilölle suullisesti, kirjeellä, sähköpostilla ja Hyvaep nettisivujen sähköisellä palautteella. </w:t>
      </w:r>
    </w:p>
    <w:p w14:paraId="064310C5" w14:textId="77777777" w:rsidR="003F4365" w:rsidRPr="00B34356" w:rsidRDefault="003F4365" w:rsidP="003F4365">
      <w:pPr>
        <w:pStyle w:val="Luettelokappale"/>
        <w:ind w:left="720"/>
      </w:pPr>
      <w:hyperlink r:id="rId20" w:history="1">
        <w:r w:rsidRPr="00B34356">
          <w:rPr>
            <w:rStyle w:val="Hyperlinkki"/>
            <w:szCs w:val="24"/>
          </w:rPr>
          <w:t>Asiakaspalaute&lt;br&gt;Etelä-Pohjanmaan hyvinvointialue (awanic.fi)</w:t>
        </w:r>
      </w:hyperlink>
    </w:p>
    <w:p w14:paraId="55E7193A" w14:textId="77777777" w:rsidR="003F4365" w:rsidRDefault="003F4365" w:rsidP="003F4365">
      <w:pPr>
        <w:pStyle w:val="Luettelokappale"/>
        <w:numPr>
          <w:ilvl w:val="0"/>
          <w:numId w:val="14"/>
        </w:numPr>
        <w:jc w:val="both"/>
        <w:rPr>
          <w:rFonts w:ascii="Verdana" w:hAnsi="Verdana"/>
          <w:szCs w:val="24"/>
        </w:rPr>
      </w:pPr>
      <w:r>
        <w:rPr>
          <w:rFonts w:ascii="Verdana" w:hAnsi="Verdana"/>
          <w:szCs w:val="24"/>
        </w:rPr>
        <w:t>Sosiaalihuollon tulee käyttää osana turvallisuustyötä ilmoitusjärjestelmää, jossa asiakkailla on mahdollisuus ilmoittaa epäkohtailmoitusjärjestelmää. Hyvinvointialueella on käytössä julkisilla verkkosivuilla Asiakkaiden, potilaiden ja läheisten vaaratapaturmailmoitus.</w:t>
      </w:r>
    </w:p>
    <w:p w14:paraId="1DBFA0BC" w14:textId="77777777" w:rsidR="003F4365" w:rsidRDefault="003F4365" w:rsidP="003F4365">
      <w:pPr>
        <w:pStyle w:val="Luettelokappale"/>
        <w:ind w:left="720"/>
        <w:jc w:val="both"/>
      </w:pPr>
      <w:hyperlink r:id="rId21" w:history="1">
        <w:r>
          <w:rPr>
            <w:rStyle w:val="Hyperlinkki"/>
          </w:rPr>
          <w:t>Potilaan/omaisen vaaratapahtumailmoitus (awanic.fi)</w:t>
        </w:r>
      </w:hyperlink>
    </w:p>
    <w:p w14:paraId="5B861DE4" w14:textId="77777777" w:rsidR="003F4365" w:rsidRPr="00B34356" w:rsidRDefault="003F4365" w:rsidP="003F4365">
      <w:pPr>
        <w:pStyle w:val="Luettelokappale"/>
        <w:ind w:left="720"/>
        <w:jc w:val="both"/>
        <w:rPr>
          <w:rFonts w:ascii="Verdana" w:hAnsi="Verdana"/>
          <w:szCs w:val="24"/>
        </w:rPr>
      </w:pPr>
      <w:r>
        <w:t>Asiakkaan ja potilaan vaaratapahtumailmoitukset tulee ottaa käsittelyyn viipymättä tai viimeistään 14 vrk:n kuluessa ilmoituksen vastaanottamisesta. Mikäli asiakas tai potilas on jättänyt yhteystiedot, häneen ollaan yhteydessä 14 vrk:n kuluessa.</w:t>
      </w:r>
    </w:p>
    <w:p w14:paraId="4335AC9D" w14:textId="77777777" w:rsidR="003F4365" w:rsidRPr="00000655" w:rsidRDefault="003F4365" w:rsidP="003F4365">
      <w:pPr>
        <w:pStyle w:val="Luettelokappale"/>
        <w:numPr>
          <w:ilvl w:val="0"/>
          <w:numId w:val="14"/>
        </w:numPr>
        <w:jc w:val="both"/>
        <w:rPr>
          <w:rFonts w:ascii="Verdana" w:hAnsi="Verdana"/>
          <w:szCs w:val="24"/>
        </w:rPr>
      </w:pPr>
      <w:r w:rsidRPr="00000655">
        <w:rPr>
          <w:rFonts w:ascii="Verdana" w:hAnsi="Verdana"/>
          <w:color w:val="232529"/>
          <w:spacing w:val="2"/>
          <w:shd w:val="clear" w:color="auto" w:fill="FFFFFF"/>
        </w:rPr>
        <w:t>Sosiaalihuollon laatuun tai siihen liittyvään kohteluunsa tyytymättömällä asiakkaalla on oikeus tehdä muistutus sosiaalihuollon toimintayksikön vastuuhenkilölle tai sosiaalihuollon johtavalle viranhaltijalle.</w:t>
      </w:r>
    </w:p>
    <w:p w14:paraId="7D2BD561" w14:textId="77777777" w:rsidR="003F4365" w:rsidRPr="00000655" w:rsidRDefault="003F4365" w:rsidP="003F4365">
      <w:pPr>
        <w:pStyle w:val="Luettelokappale"/>
        <w:ind w:left="720"/>
        <w:jc w:val="both"/>
        <w:rPr>
          <w:rFonts w:ascii="Verdana" w:hAnsi="Verdana"/>
          <w:szCs w:val="24"/>
        </w:rPr>
      </w:pPr>
      <w:hyperlink r:id="rId22" w:history="1">
        <w:r>
          <w:rPr>
            <w:rStyle w:val="Hyperlinkki"/>
          </w:rPr>
          <w:t>Muistutukset sosiaali- ja terveydenhuollossa - Etelä-Pohjanmaan hyvinvointialue (hyvaep.fi)</w:t>
        </w:r>
      </w:hyperlink>
    </w:p>
    <w:p w14:paraId="15A5DBFB" w14:textId="77777777" w:rsidR="003F4365" w:rsidRPr="00AA144B" w:rsidRDefault="003F4365" w:rsidP="003F4365">
      <w:pPr>
        <w:pStyle w:val="Luettelokappale"/>
        <w:ind w:left="720"/>
        <w:jc w:val="both"/>
        <w:rPr>
          <w:rFonts w:ascii="Verdana" w:hAnsi="Verdana"/>
          <w:szCs w:val="24"/>
        </w:rPr>
      </w:pPr>
      <w:r>
        <w:t>Jos asiakas ei sairauden, vamman tai muun vastaavan syyn vuoksi ole kykenevä tekemään muistutusta itse, voi muistutuksen tehdä hänen laillinen edustajansa tai läheisensä.</w:t>
      </w:r>
    </w:p>
    <w:p w14:paraId="16F4FBD6" w14:textId="77777777" w:rsidR="003F4365" w:rsidRPr="00504727" w:rsidRDefault="003F4365" w:rsidP="003F4365">
      <w:pPr>
        <w:pStyle w:val="Luettelokappale"/>
        <w:numPr>
          <w:ilvl w:val="0"/>
          <w:numId w:val="14"/>
        </w:numPr>
        <w:jc w:val="both"/>
        <w:rPr>
          <w:rFonts w:ascii="Verdana" w:hAnsi="Verdana"/>
          <w:szCs w:val="24"/>
        </w:rPr>
      </w:pPr>
      <w:r>
        <w:lastRenderedPageBreak/>
        <w:t>Sosiaaliasiavastaava avustaa tarvittaessa muistutuksen teossa sekä neuvoo asiakkaan asemaa ja oikeuksia koskevissa asioissa.</w:t>
      </w:r>
    </w:p>
    <w:p w14:paraId="4F6DF770" w14:textId="77777777" w:rsidR="003F4365" w:rsidRDefault="003F4365" w:rsidP="003F4365">
      <w:pPr>
        <w:pStyle w:val="Luettelokappale"/>
        <w:ind w:left="720"/>
        <w:jc w:val="both"/>
      </w:pPr>
      <w:r>
        <w:t xml:space="preserve">Etelä-Pohjanmaan hyvinvointialueen sosiaaliasiavastaava: Taina Holappa. </w:t>
      </w:r>
    </w:p>
    <w:p w14:paraId="48BA7474" w14:textId="77777777" w:rsidR="003F4365" w:rsidRPr="00504727" w:rsidRDefault="003F4365" w:rsidP="003F4365">
      <w:pPr>
        <w:pStyle w:val="Luettelokappale"/>
        <w:numPr>
          <w:ilvl w:val="0"/>
          <w:numId w:val="14"/>
        </w:numPr>
        <w:jc w:val="both"/>
        <w:rPr>
          <w:rFonts w:ascii="Verdana" w:hAnsi="Verdana"/>
          <w:szCs w:val="24"/>
        </w:rPr>
      </w:pPr>
      <w:r>
        <w:rPr>
          <w:rFonts w:ascii="Arial" w:eastAsia="Times New Roman" w:hAnsi="Arial" w:cs="Arial"/>
          <w:color w:val="0F0F0F"/>
          <w:szCs w:val="24"/>
          <w:lang w:eastAsia="fi-FI"/>
        </w:rPr>
        <w:t>S</w:t>
      </w:r>
      <w:r w:rsidRPr="00504727">
        <w:rPr>
          <w:rFonts w:ascii="Arial" w:eastAsia="Times New Roman" w:hAnsi="Arial" w:cs="Arial"/>
          <w:color w:val="0F0F0F"/>
          <w:szCs w:val="24"/>
          <w:lang w:eastAsia="fi-FI"/>
        </w:rPr>
        <w:t>osiaalihuollon asiakas voi tehdä kokemistaan sosiaali- ja terveydenhuollon epäkohdista kantelun aluehallintovirastoon. Oikeus kantelun tekemiseen ei ole rajattu kantelijan omaan asiaan, vaan kantelun voi tehdä kuka tahansa.</w:t>
      </w:r>
      <w:r>
        <w:rPr>
          <w:rFonts w:ascii="Arial" w:eastAsia="Times New Roman" w:hAnsi="Arial" w:cs="Arial"/>
          <w:color w:val="0F0F0F"/>
          <w:szCs w:val="24"/>
          <w:lang w:eastAsia="fi-FI"/>
        </w:rPr>
        <w:t xml:space="preserve"> </w:t>
      </w:r>
      <w:r w:rsidRPr="00504727">
        <w:rPr>
          <w:rFonts w:ascii="Arial" w:eastAsia="Times New Roman" w:hAnsi="Arial" w:cs="Arial"/>
          <w:color w:val="0F0F0F"/>
          <w:szCs w:val="24"/>
          <w:lang w:eastAsia="fi-FI"/>
        </w:rPr>
        <w:t>Joissain tapauksissa aluehallintovirasto voi siirtää kantelun käsiteltäväksi Valviraan (esimerkiksi vakavat hoitovirheet, valtakunnalliset tai periaatteellisesti tärkeät asiat).</w:t>
      </w:r>
    </w:p>
    <w:p w14:paraId="34126E24" w14:textId="77777777" w:rsidR="003F4365" w:rsidRPr="00504727" w:rsidRDefault="003F4365" w:rsidP="003F4365">
      <w:pPr>
        <w:pStyle w:val="Leipteksti"/>
        <w:ind w:left="720"/>
      </w:pPr>
      <w:hyperlink r:id="rId23" w:history="1">
        <w:r>
          <w:rPr>
            <w:rStyle w:val="Hyperlinkki"/>
          </w:rPr>
          <w:t>Valvonta ja kantelut - Henkilöasiakas - Aluehallintovirasto (avi.fi)</w:t>
        </w:r>
      </w:hyperlink>
    </w:p>
    <w:p w14:paraId="4218396A" w14:textId="77777777" w:rsidR="003F4365" w:rsidRPr="00714EF4" w:rsidRDefault="003F4365" w:rsidP="003F4365">
      <w:pPr>
        <w:rPr>
          <w:b/>
          <w:bCs/>
          <w:lang w:eastAsia="fi-FI"/>
        </w:rPr>
      </w:pPr>
    </w:p>
    <w:p w14:paraId="365F6549" w14:textId="77777777" w:rsidR="003F4365" w:rsidRPr="00714EF4" w:rsidRDefault="003F4365" w:rsidP="003F4365">
      <w:pPr>
        <w:rPr>
          <w:b/>
          <w:bCs/>
          <w:lang w:eastAsia="fi-FI"/>
        </w:rPr>
      </w:pPr>
      <w:r w:rsidRPr="00714EF4">
        <w:rPr>
          <w:b/>
          <w:bCs/>
          <w:lang w:eastAsia="fi-FI"/>
        </w:rPr>
        <w:t>Riskien ja esille tulleiden epäkohtien käsitteleminen</w:t>
      </w:r>
    </w:p>
    <w:p w14:paraId="04BD69D4" w14:textId="77777777" w:rsidR="003F4365" w:rsidRPr="00714EF4" w:rsidRDefault="003F4365" w:rsidP="003F4365">
      <w:pPr>
        <w:jc w:val="both"/>
      </w:pPr>
      <w:r w:rsidRPr="00A90A08">
        <w:t>Kaikki palautteet käsitellään tarvittaessa yksilökohtaisesti (asiakas, työntekijä, esihenkilö), yleisellä tasolla tiimipalavereissa esihenkilön johdolla. HaiPro-, WPro- ja tietoturvapoikkeama -ilmoitusten osalta esihenkilö käsittelee ilmoituksen riittävän informaation saatuaan, luokittelee sen järjestelmään ja päättää vaatiiko ilmoitus toimenpiteitä.</w:t>
      </w:r>
      <w:r w:rsidRPr="00714EF4">
        <w:t xml:space="preserve"> </w:t>
      </w:r>
    </w:p>
    <w:p w14:paraId="7191A85A" w14:textId="77777777" w:rsidR="003F4365" w:rsidRPr="00714EF4" w:rsidRDefault="003F4365" w:rsidP="003F4365">
      <w:pPr>
        <w:jc w:val="both"/>
      </w:pPr>
      <w:r>
        <w:t>I</w:t>
      </w:r>
      <w:r w:rsidRPr="00714EF4">
        <w:t xml:space="preserve">lmoitukset käsitellään tarvittaessa tiimipalaverissa, analysoidaan mitkä riskitekijät ja olosuhteet myötävaikuttivat tapahtuman syntyyn, päätetään korjaavista toimenpiteistä, joilla menettelytavat muutetaan turvallisemmiksi ja estetään tilanteen toistuminen jatkossa sekä päätetään tiedottamisesta koko henkilökunnalle/yhteistyötahoille, ja määritellään vastuut ja aikataulu. Sovitaan seurannasta. </w:t>
      </w:r>
    </w:p>
    <w:p w14:paraId="7BF489B1" w14:textId="77777777" w:rsidR="003F4365" w:rsidRPr="00714EF4" w:rsidRDefault="003F4365" w:rsidP="003F4365">
      <w:pPr>
        <w:jc w:val="both"/>
        <w:rPr>
          <w:lang w:eastAsia="fi-FI"/>
        </w:rPr>
      </w:pPr>
      <w:r w:rsidRPr="00714EF4">
        <w:rPr>
          <w:lang w:eastAsia="fi-FI"/>
        </w:rPr>
        <w:t>Haittatapahtumien käsittelyyn kuuluu myös niistä keskustelu asiakkaan ja tarvittaessa läheisen kanssa. Jos tapahtuu vakava, korvattavia seurauksia aiheuttanut haittatapahtuma, asiakasta tai läheistä informoidaan korvausten hakemisesta.</w:t>
      </w:r>
    </w:p>
    <w:p w14:paraId="6F533506" w14:textId="77777777" w:rsidR="003F4365" w:rsidRPr="00714EF4" w:rsidRDefault="003F4365" w:rsidP="003F4365">
      <w:pPr>
        <w:jc w:val="both"/>
        <w:rPr>
          <w:lang w:eastAsia="fi-FI"/>
        </w:rPr>
      </w:pPr>
    </w:p>
    <w:p w14:paraId="66260C68" w14:textId="77777777" w:rsidR="003F4365" w:rsidRPr="00714EF4" w:rsidRDefault="003F4365" w:rsidP="003F4365">
      <w:pPr>
        <w:jc w:val="both"/>
        <w:rPr>
          <w:b/>
          <w:bCs/>
          <w:lang w:eastAsia="fi-FI"/>
        </w:rPr>
      </w:pPr>
      <w:r w:rsidRPr="00714EF4">
        <w:rPr>
          <w:b/>
          <w:bCs/>
          <w:lang w:eastAsia="fi-FI"/>
        </w:rPr>
        <w:t>Riskien arviointi</w:t>
      </w:r>
    </w:p>
    <w:p w14:paraId="5CB6DAE7" w14:textId="77777777" w:rsidR="003F4365" w:rsidRPr="00714EF4" w:rsidRDefault="003F4365" w:rsidP="003F4365">
      <w:pPr>
        <w:jc w:val="both"/>
      </w:pPr>
      <w:r w:rsidRPr="00714EF4">
        <w:rPr>
          <w:bCs/>
          <w:lang w:eastAsia="fi-FI"/>
        </w:rPr>
        <w:t>Seuraavaan taulukkoon</w:t>
      </w:r>
      <w:r w:rsidRPr="00714EF4">
        <w:t xml:space="preserve"> (taulukko 1.) on koottu </w:t>
      </w:r>
      <w:r>
        <w:t>asiakasohjauksen</w:t>
      </w:r>
      <w:r w:rsidRPr="00714EF4">
        <w:t xml:space="preserve"> henkilöstön esiin nostamat </w:t>
      </w:r>
      <w:r w:rsidRPr="002A4785">
        <w:t>sekä aikaisemman asiakasohjaustyön perusteella havaitut olennaiset riskit.</w:t>
      </w:r>
      <w:r>
        <w:t xml:space="preserve"> Lisäksi jokaisessa asiakasohjausyksikössä laaditaan oma riskienarviointi. </w:t>
      </w:r>
      <w:r w:rsidRPr="00714EF4">
        <w:t>Pelkkä riskien tunnistaminen ei pienennä riskiä, vaan siihen tarvitaan toimenpiteitä. Sen vuoksi olemme kirjanneet myös keinoja riskien ehkäisemiseksi.</w:t>
      </w:r>
      <w:r>
        <w:t xml:space="preserve"> </w:t>
      </w:r>
    </w:p>
    <w:p w14:paraId="6DF8CA0C" w14:textId="77777777" w:rsidR="003F4365" w:rsidRPr="00714EF4" w:rsidRDefault="003F4365" w:rsidP="003F4365">
      <w:pPr>
        <w:jc w:val="both"/>
      </w:pPr>
    </w:p>
    <w:p w14:paraId="7C6C3168" w14:textId="77777777" w:rsidR="003F4365" w:rsidRPr="00714EF4" w:rsidRDefault="003F4365" w:rsidP="003F4365">
      <w:r>
        <w:t>Taulukko 1. Keskeiset r</w:t>
      </w:r>
      <w:r w:rsidRPr="00714EF4">
        <w:t xml:space="preserve">iskit </w:t>
      </w:r>
      <w:r>
        <w:t>ja keinot riskien ehkäisemiseksi</w:t>
      </w:r>
    </w:p>
    <w:tbl>
      <w:tblPr>
        <w:tblStyle w:val="TaulukkoRuudukko"/>
        <w:tblW w:w="0" w:type="auto"/>
        <w:shd w:val="clear" w:color="auto" w:fill="F2F2F2" w:themeFill="background1" w:themeFillShade="F2"/>
        <w:tblLook w:val="04A0" w:firstRow="1" w:lastRow="0" w:firstColumn="1" w:lastColumn="0" w:noHBand="0" w:noVBand="1"/>
      </w:tblPr>
      <w:tblGrid>
        <w:gridCol w:w="4814"/>
        <w:gridCol w:w="4814"/>
      </w:tblGrid>
      <w:tr w:rsidR="003F4365" w:rsidRPr="00714EF4" w14:paraId="5BA09239" w14:textId="77777777" w:rsidTr="007B1542">
        <w:tc>
          <w:tcPr>
            <w:tcW w:w="4814" w:type="dxa"/>
            <w:tcBorders>
              <w:top w:val="double" w:sz="4" w:space="0" w:color="auto"/>
              <w:left w:val="double" w:sz="4" w:space="0" w:color="auto"/>
              <w:bottom w:val="double" w:sz="4" w:space="0" w:color="auto"/>
            </w:tcBorders>
            <w:shd w:val="clear" w:color="auto" w:fill="F2F2F2" w:themeFill="background1" w:themeFillShade="F2"/>
          </w:tcPr>
          <w:p w14:paraId="5DB05725" w14:textId="77777777" w:rsidR="003F4365" w:rsidRPr="00714EF4" w:rsidRDefault="003F4365" w:rsidP="007B1542">
            <w:pPr>
              <w:spacing w:before="240"/>
              <w:jc w:val="center"/>
            </w:pPr>
            <w:r w:rsidRPr="00714EF4">
              <w:t>PALVELUUN LIITTYVÄT RISKIT</w:t>
            </w:r>
          </w:p>
          <w:p w14:paraId="510C03BA"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lastRenderedPageBreak/>
              <w:t>asiakas kokee saavansa huonoa asiakaspalvelua tai epäasiallista kohtelua</w:t>
            </w:r>
          </w:p>
          <w:p w14:paraId="54F7D5E1" w14:textId="77777777" w:rsidR="003F4365" w:rsidRPr="002A4785"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virheelliset tai puutteelliset viranhaltijapäätökset, käsittelyajan viivästyminen </w:t>
            </w:r>
          </w:p>
          <w:p w14:paraId="42D4F460"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määrärahasidonnaiset palvelut (palvelua ei voida aina myöntää asiakkaalle)</w:t>
            </w:r>
          </w:p>
          <w:p w14:paraId="7EAFE655" w14:textId="77777777" w:rsidR="003F4365" w:rsidRPr="002A4785" w:rsidRDefault="003F4365" w:rsidP="003F4365">
            <w:pPr>
              <w:pStyle w:val="Luettelokappale"/>
              <w:numPr>
                <w:ilvl w:val="0"/>
                <w:numId w:val="16"/>
              </w:numPr>
              <w:spacing w:before="240" w:after="0" w:line="240" w:lineRule="auto"/>
              <w:rPr>
                <w:rFonts w:ascii="Verdana" w:hAnsi="Verdana"/>
                <w:szCs w:val="24"/>
              </w:rPr>
            </w:pPr>
            <w:r w:rsidRPr="002A4785">
              <w:rPr>
                <w:rFonts w:ascii="Verdana" w:hAnsi="Verdana"/>
                <w:szCs w:val="24"/>
              </w:rPr>
              <w:t>puutteelliset toimintaohjeet ja erilaiset toimintatavat</w:t>
            </w:r>
          </w:p>
          <w:p w14:paraId="3D243474" w14:textId="77777777" w:rsidR="003F4365"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tiedon kulun ongelmat (puutteellinen ohjaus ja neuvonta, väärinkäsitykset, palveluketjun katkeaminen)</w:t>
            </w:r>
          </w:p>
          <w:p w14:paraId="30FD1D6F" w14:textId="77777777" w:rsidR="003F4365" w:rsidRPr="002A4785" w:rsidRDefault="003F4365" w:rsidP="003F4365">
            <w:pPr>
              <w:pStyle w:val="Luettelokappale"/>
              <w:numPr>
                <w:ilvl w:val="0"/>
                <w:numId w:val="16"/>
              </w:numPr>
              <w:spacing w:before="240" w:after="0" w:line="240" w:lineRule="auto"/>
              <w:rPr>
                <w:rFonts w:ascii="Verdana" w:hAnsi="Verdana"/>
                <w:szCs w:val="24"/>
              </w:rPr>
            </w:pPr>
            <w:r w:rsidRPr="002A4785">
              <w:rPr>
                <w:rFonts w:ascii="Verdana" w:hAnsi="Verdana"/>
                <w:szCs w:val="24"/>
              </w:rPr>
              <w:t>uudet ohjelmat, joita tullut monta samanaikaisesti ja joiden käyttö vielä opetteluvaiheessa</w:t>
            </w:r>
          </w:p>
          <w:p w14:paraId="795EF640" w14:textId="77777777" w:rsidR="003F4365" w:rsidRPr="00714EF4" w:rsidRDefault="003F4365" w:rsidP="007B1542">
            <w:pPr>
              <w:spacing w:before="240"/>
            </w:pPr>
          </w:p>
        </w:tc>
        <w:tc>
          <w:tcPr>
            <w:tcW w:w="4814" w:type="dxa"/>
            <w:tcBorders>
              <w:top w:val="double" w:sz="4" w:space="0" w:color="auto"/>
              <w:bottom w:val="double" w:sz="4" w:space="0" w:color="auto"/>
              <w:right w:val="double" w:sz="4" w:space="0" w:color="auto"/>
            </w:tcBorders>
            <w:shd w:val="clear" w:color="auto" w:fill="F2F2F2" w:themeFill="background1" w:themeFillShade="F2"/>
          </w:tcPr>
          <w:p w14:paraId="4B19E7AA" w14:textId="77777777" w:rsidR="003F4365" w:rsidRPr="00714EF4" w:rsidRDefault="003F4365" w:rsidP="007B1542">
            <w:pPr>
              <w:spacing w:before="240"/>
              <w:jc w:val="center"/>
            </w:pPr>
            <w:r w:rsidRPr="00714EF4">
              <w:lastRenderedPageBreak/>
              <w:t>KEINOJA RISKIEN EHKÄISEMISEKSI</w:t>
            </w:r>
          </w:p>
          <w:p w14:paraId="3BD94CAF" w14:textId="77777777" w:rsidR="003F4365" w:rsidRDefault="003F4365" w:rsidP="003F4365">
            <w:pPr>
              <w:pStyle w:val="Luettelokappale"/>
              <w:numPr>
                <w:ilvl w:val="0"/>
                <w:numId w:val="16"/>
              </w:numPr>
              <w:spacing w:before="240" w:after="0" w:line="240" w:lineRule="auto"/>
              <w:rPr>
                <w:rFonts w:ascii="Verdana" w:hAnsi="Verdana"/>
                <w:szCs w:val="24"/>
              </w:rPr>
            </w:pPr>
            <w:r>
              <w:rPr>
                <w:rFonts w:ascii="Verdana" w:hAnsi="Verdana"/>
                <w:szCs w:val="24"/>
              </w:rPr>
              <w:lastRenderedPageBreak/>
              <w:t>asiakasohjauksen</w:t>
            </w:r>
            <w:r w:rsidRPr="00714EF4">
              <w:rPr>
                <w:rFonts w:ascii="Verdana" w:hAnsi="Verdana"/>
                <w:szCs w:val="24"/>
              </w:rPr>
              <w:t xml:space="preserve"> toiminta perustuu lakien ja toimintaohjeiden noudattamiseen</w:t>
            </w:r>
          </w:p>
          <w:p w14:paraId="1A5FACF1" w14:textId="77777777" w:rsidR="003F4365" w:rsidRPr="002A4785" w:rsidRDefault="003F4365" w:rsidP="003F4365">
            <w:pPr>
              <w:pStyle w:val="Luettelokappale"/>
              <w:numPr>
                <w:ilvl w:val="0"/>
                <w:numId w:val="16"/>
              </w:numPr>
              <w:spacing w:before="240" w:after="0" w:line="240" w:lineRule="auto"/>
              <w:rPr>
                <w:rFonts w:ascii="Verdana" w:hAnsi="Verdana"/>
                <w:szCs w:val="24"/>
              </w:rPr>
            </w:pPr>
            <w:r w:rsidRPr="002A4785">
              <w:rPr>
                <w:rFonts w:ascii="Verdana" w:hAnsi="Verdana"/>
                <w:szCs w:val="24"/>
              </w:rPr>
              <w:t>selkeät, yhteiset toimintaohjeet ja toimintatapojen yhtenäistäminen</w:t>
            </w:r>
          </w:p>
          <w:p w14:paraId="637A6B72"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palvelut myönnetään yhteisten myöntämisperusteiden mukaisesti, tasapuolisesti ja oikeudenmukaisesti</w:t>
            </w:r>
          </w:p>
          <w:p w14:paraId="6A78E2B5"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asiakastyön lähtökohtana on asiakkaan arvostava kohtaaminen ja itsemääräämisoikeuden kunnioittaminen</w:t>
            </w:r>
          </w:p>
          <w:p w14:paraId="3A9E21FB"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saatua asiakaspalautetta hyödynnetään toiminnan kehittämisessä entistä asiakaslähtöisemmäksi</w:t>
            </w:r>
          </w:p>
          <w:p w14:paraId="5F8A670F" w14:textId="77777777" w:rsidR="003F4365" w:rsidRPr="00714EF4" w:rsidRDefault="003F4365" w:rsidP="003F4365">
            <w:pPr>
              <w:pStyle w:val="Luettelokappale"/>
              <w:numPr>
                <w:ilvl w:val="0"/>
                <w:numId w:val="16"/>
              </w:numPr>
              <w:spacing w:before="240" w:line="240" w:lineRule="auto"/>
              <w:rPr>
                <w:rFonts w:ascii="Verdana" w:hAnsi="Verdana"/>
                <w:szCs w:val="24"/>
              </w:rPr>
            </w:pPr>
            <w:r>
              <w:rPr>
                <w:rFonts w:ascii="Verdana" w:hAnsi="Verdana"/>
                <w:szCs w:val="24"/>
              </w:rPr>
              <w:t>H</w:t>
            </w:r>
            <w:r w:rsidRPr="00714EF4">
              <w:rPr>
                <w:rFonts w:ascii="Verdana" w:hAnsi="Verdana"/>
                <w:szCs w:val="24"/>
              </w:rPr>
              <w:t xml:space="preserve">enkilöstö tekee aktiivista yhteistyötä muiden sosiaali- ja </w:t>
            </w:r>
            <w:r w:rsidRPr="002A4785">
              <w:rPr>
                <w:rFonts w:ascii="Verdana" w:hAnsi="Verdana"/>
                <w:szCs w:val="24"/>
              </w:rPr>
              <w:t>terveysalan toimijoiden kanssa. Kirjataan huolellisesti ja selkeästi sovitut asiat tarvittaviin asiakasasiakirjoihin.</w:t>
            </w:r>
          </w:p>
        </w:tc>
      </w:tr>
      <w:tr w:rsidR="003F4365" w:rsidRPr="00714EF4" w14:paraId="76E27824" w14:textId="77777777" w:rsidTr="007B1542">
        <w:tc>
          <w:tcPr>
            <w:tcW w:w="4814" w:type="dxa"/>
            <w:tcBorders>
              <w:top w:val="single" w:sz="4" w:space="0" w:color="auto"/>
              <w:left w:val="double" w:sz="4" w:space="0" w:color="auto"/>
              <w:bottom w:val="double" w:sz="4" w:space="0" w:color="auto"/>
            </w:tcBorders>
            <w:shd w:val="clear" w:color="auto" w:fill="F2F2F2" w:themeFill="background1" w:themeFillShade="F2"/>
          </w:tcPr>
          <w:p w14:paraId="3A168480" w14:textId="77777777" w:rsidR="003F4365" w:rsidRPr="00714EF4" w:rsidRDefault="003F4365" w:rsidP="007B1542">
            <w:pPr>
              <w:spacing w:before="240"/>
              <w:jc w:val="center"/>
            </w:pPr>
            <w:r w:rsidRPr="00714EF4">
              <w:lastRenderedPageBreak/>
              <w:t xml:space="preserve">TILOIHIN JA TOIMINTAYMPÄRISTÖÖN </w:t>
            </w:r>
          </w:p>
          <w:p w14:paraId="0CE5FCA4" w14:textId="77777777" w:rsidR="003F4365" w:rsidRPr="00714EF4" w:rsidRDefault="003F4365" w:rsidP="007B1542">
            <w:pPr>
              <w:jc w:val="center"/>
            </w:pPr>
            <w:r w:rsidRPr="00714EF4">
              <w:t>LIITTYVÄT RISKIT</w:t>
            </w:r>
          </w:p>
          <w:p w14:paraId="6E19E6C2"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jaetut työhuoneet </w:t>
            </w:r>
          </w:p>
          <w:p w14:paraId="72B68FBE"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heikko äänieristys toimistotiloissa</w:t>
            </w:r>
          </w:p>
          <w:p w14:paraId="60B5622F"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vetoisuus ilmastoinnista johtuen, ilmanlaatu</w:t>
            </w:r>
          </w:p>
          <w:p w14:paraId="29849026"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kaikissa huoneissa ei ole varauloskäyntiä</w:t>
            </w:r>
          </w:p>
          <w:p w14:paraId="5D9ACAEF"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asiakkaiden kotiympäristö (fyysinen ympäristö, henkilöt, lemmikit), matka sinne</w:t>
            </w:r>
          </w:p>
          <w:p w14:paraId="16681775"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etätyössä ergonomia</w:t>
            </w:r>
          </w:p>
        </w:tc>
        <w:tc>
          <w:tcPr>
            <w:tcW w:w="4814" w:type="dxa"/>
            <w:tcBorders>
              <w:top w:val="single" w:sz="4" w:space="0" w:color="auto"/>
              <w:bottom w:val="double" w:sz="4" w:space="0" w:color="auto"/>
              <w:right w:val="double" w:sz="4" w:space="0" w:color="auto"/>
            </w:tcBorders>
            <w:shd w:val="clear" w:color="auto" w:fill="F2F2F2" w:themeFill="background1" w:themeFillShade="F2"/>
          </w:tcPr>
          <w:p w14:paraId="325894CF" w14:textId="77777777" w:rsidR="003F4365" w:rsidRPr="00714EF4" w:rsidRDefault="003F4365" w:rsidP="007B1542">
            <w:pPr>
              <w:spacing w:before="240"/>
              <w:jc w:val="center"/>
            </w:pPr>
            <w:r w:rsidRPr="00714EF4">
              <w:t>KEINOJA RISKIEN EHKÄISEMISEKSI</w:t>
            </w:r>
          </w:p>
          <w:p w14:paraId="0B51909C"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etätyö mahdollisuutta voidaan hyödyntää keskittymistä vaativissa työtehtävissä</w:t>
            </w:r>
          </w:p>
          <w:p w14:paraId="5325681E"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osittain käytössä sähköiset asiakasjärjestelmät, sähköinen arkistointi</w:t>
            </w:r>
          </w:p>
          <w:p w14:paraId="5D18309F"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työterveyshuollon ja työsuojelun tarkastukset tiloihin tarvittaessa </w:t>
            </w:r>
          </w:p>
          <w:p w14:paraId="040E28EB"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työhuoneiden kalustesijoittelulla pyritään turvaamaan poistumisreitti</w:t>
            </w:r>
          </w:p>
          <w:p w14:paraId="2E447B17" w14:textId="77777777" w:rsidR="003F4365"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Asiakastapaamiset sovitusti.</w:t>
            </w:r>
          </w:p>
          <w:p w14:paraId="1432F248"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Pr>
                <w:rFonts w:ascii="Verdana" w:hAnsi="Verdana"/>
                <w:szCs w:val="24"/>
              </w:rPr>
              <w:lastRenderedPageBreak/>
              <w:t>työterveyshuollon palvelut käytössä hyvän työergonomian ohjaamisessa</w:t>
            </w:r>
          </w:p>
          <w:p w14:paraId="01856E3B" w14:textId="77777777" w:rsidR="003F4365" w:rsidRPr="00714EF4" w:rsidRDefault="003F4365" w:rsidP="007B1542">
            <w:pPr>
              <w:pStyle w:val="Luettelokappale"/>
              <w:spacing w:before="240" w:line="240" w:lineRule="auto"/>
              <w:ind w:left="360"/>
              <w:rPr>
                <w:rFonts w:ascii="Verdana" w:hAnsi="Verdana" w:cstheme="minorHAnsi"/>
                <w:szCs w:val="24"/>
                <w:lang w:eastAsia="fi-FI"/>
              </w:rPr>
            </w:pPr>
          </w:p>
        </w:tc>
      </w:tr>
      <w:tr w:rsidR="003F4365" w:rsidRPr="00714EF4" w14:paraId="4D853A6E" w14:textId="77777777" w:rsidTr="007B1542">
        <w:tc>
          <w:tcPr>
            <w:tcW w:w="4814" w:type="dxa"/>
            <w:tcBorders>
              <w:top w:val="double" w:sz="4" w:space="0" w:color="auto"/>
              <w:left w:val="double" w:sz="4" w:space="0" w:color="auto"/>
              <w:bottom w:val="double" w:sz="4" w:space="0" w:color="auto"/>
            </w:tcBorders>
            <w:shd w:val="clear" w:color="auto" w:fill="F2F2F2" w:themeFill="background1" w:themeFillShade="F2"/>
          </w:tcPr>
          <w:p w14:paraId="6927EB72" w14:textId="77777777" w:rsidR="003F4365" w:rsidRPr="00714EF4" w:rsidRDefault="003F4365" w:rsidP="007B1542">
            <w:pPr>
              <w:spacing w:before="240"/>
              <w:jc w:val="center"/>
            </w:pPr>
            <w:r w:rsidRPr="00714EF4">
              <w:lastRenderedPageBreak/>
              <w:t>ASIAKKAAN AIHEUTTAMAT RISKIT</w:t>
            </w:r>
          </w:p>
          <w:p w14:paraId="3B806F39"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asiakkaan tai </w:t>
            </w:r>
            <w:r>
              <w:rPr>
                <w:rFonts w:ascii="Verdana" w:hAnsi="Verdana"/>
                <w:szCs w:val="24"/>
              </w:rPr>
              <w:t>läheisen</w:t>
            </w:r>
            <w:r w:rsidRPr="00714EF4">
              <w:rPr>
                <w:rFonts w:ascii="Verdana" w:hAnsi="Verdana"/>
                <w:szCs w:val="24"/>
              </w:rPr>
              <w:t xml:space="preserve"> uhkaava/aggressiivinen käytös tai loukkaava puhe työntekijää kohtaan</w:t>
            </w:r>
          </w:p>
          <w:p w14:paraId="4937AC62"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työntekijän perheeseen tai omaisuuteen kohdistuva uhka (pienen paikkakunnan vaikutus, kun tunnetaan)</w:t>
            </w:r>
          </w:p>
          <w:p w14:paraId="77DCFACC"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lahjonta tai kiristäminen asiakkaan tai </w:t>
            </w:r>
            <w:r>
              <w:rPr>
                <w:rFonts w:ascii="Verdana" w:hAnsi="Verdana"/>
                <w:szCs w:val="24"/>
              </w:rPr>
              <w:t>läheisen</w:t>
            </w:r>
            <w:r w:rsidRPr="00714EF4">
              <w:rPr>
                <w:rFonts w:ascii="Verdana" w:hAnsi="Verdana"/>
                <w:szCs w:val="24"/>
              </w:rPr>
              <w:t xml:space="preserve"> taholta</w:t>
            </w:r>
          </w:p>
          <w:p w14:paraId="738E6416"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tartuntataudit</w:t>
            </w:r>
          </w:p>
          <w:p w14:paraId="38A28320"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asiakkaan tai </w:t>
            </w:r>
            <w:r>
              <w:rPr>
                <w:rFonts w:ascii="Verdana" w:hAnsi="Verdana"/>
                <w:szCs w:val="24"/>
              </w:rPr>
              <w:t>läheisen</w:t>
            </w:r>
            <w:r w:rsidRPr="00714EF4">
              <w:rPr>
                <w:rFonts w:ascii="Verdana" w:hAnsi="Verdana"/>
                <w:szCs w:val="24"/>
              </w:rPr>
              <w:t xml:space="preserve"> mielenterveysongelmat ja/ tai päihteiden käyttö</w:t>
            </w:r>
          </w:p>
          <w:p w14:paraId="4D8D2217" w14:textId="77777777" w:rsidR="003F4365" w:rsidRPr="00714EF4" w:rsidRDefault="003F4365" w:rsidP="003F4365">
            <w:pPr>
              <w:pStyle w:val="Luettelokappale"/>
              <w:numPr>
                <w:ilvl w:val="0"/>
                <w:numId w:val="16"/>
              </w:numPr>
              <w:spacing w:before="240" w:after="0" w:line="240" w:lineRule="auto"/>
              <w:rPr>
                <w:rFonts w:ascii="Verdana" w:eastAsia="Calibri" w:hAnsi="Verdana" w:cs="Times New Roman"/>
                <w:szCs w:val="24"/>
                <w:lang w:eastAsia="fi-FI"/>
              </w:rPr>
            </w:pPr>
            <w:r w:rsidRPr="00714EF4">
              <w:rPr>
                <w:rFonts w:ascii="Verdana" w:hAnsi="Verdana"/>
                <w:szCs w:val="24"/>
              </w:rPr>
              <w:t>asiakas kieltäytyy palvelusta tai tuesta, jolle olisi palvelutarpeen kartoituksen perusteella ilmeinen tarve</w:t>
            </w:r>
          </w:p>
          <w:p w14:paraId="3A61A06D" w14:textId="77777777" w:rsidR="003F4365" w:rsidRPr="00714EF4" w:rsidRDefault="003F4365" w:rsidP="007B1542">
            <w:pPr>
              <w:pStyle w:val="Luettelokappale"/>
              <w:spacing w:before="240" w:line="240" w:lineRule="auto"/>
              <w:ind w:left="360"/>
              <w:rPr>
                <w:rFonts w:ascii="Verdana" w:eastAsia="Calibri" w:hAnsi="Verdana" w:cs="Times New Roman"/>
                <w:szCs w:val="24"/>
                <w:lang w:eastAsia="fi-FI"/>
              </w:rPr>
            </w:pPr>
          </w:p>
        </w:tc>
        <w:tc>
          <w:tcPr>
            <w:tcW w:w="4814" w:type="dxa"/>
            <w:tcBorders>
              <w:top w:val="double" w:sz="4" w:space="0" w:color="auto"/>
              <w:bottom w:val="double" w:sz="4" w:space="0" w:color="auto"/>
              <w:right w:val="double" w:sz="4" w:space="0" w:color="auto"/>
            </w:tcBorders>
            <w:shd w:val="clear" w:color="auto" w:fill="F2F2F2" w:themeFill="background1" w:themeFillShade="F2"/>
          </w:tcPr>
          <w:p w14:paraId="4E5447CB" w14:textId="77777777" w:rsidR="003F4365" w:rsidRPr="00714EF4" w:rsidRDefault="003F4365" w:rsidP="007B1542">
            <w:pPr>
              <w:spacing w:before="240"/>
              <w:jc w:val="center"/>
            </w:pPr>
            <w:r w:rsidRPr="00714EF4">
              <w:t>KEINOJA RISKIEN EHKÄISEMISEKSI</w:t>
            </w:r>
          </w:p>
          <w:p w14:paraId="12531A8E" w14:textId="77777777" w:rsidR="003F4365" w:rsidRPr="00714EF4" w:rsidRDefault="003F4365" w:rsidP="003F4365">
            <w:pPr>
              <w:pStyle w:val="Luettelokappale"/>
              <w:numPr>
                <w:ilvl w:val="0"/>
                <w:numId w:val="16"/>
              </w:numPr>
              <w:spacing w:before="240" w:line="240" w:lineRule="auto"/>
              <w:rPr>
                <w:rFonts w:ascii="Verdana" w:hAnsi="Verdana"/>
                <w:szCs w:val="24"/>
              </w:rPr>
            </w:pPr>
            <w:r w:rsidRPr="00714EF4">
              <w:rPr>
                <w:rFonts w:ascii="Verdana" w:hAnsi="Verdana"/>
                <w:szCs w:val="24"/>
              </w:rPr>
              <w:t xml:space="preserve">asiakkaan ja läheisen kohtaaminen rauhallisesti, ystävällisesti, kuunnellen, ei provosoiduta </w:t>
            </w:r>
          </w:p>
          <w:p w14:paraId="192E6AF7" w14:textId="77777777" w:rsidR="003F4365" w:rsidRPr="00714EF4" w:rsidRDefault="003F4365" w:rsidP="003F4365">
            <w:pPr>
              <w:pStyle w:val="Luettelokappale"/>
              <w:numPr>
                <w:ilvl w:val="0"/>
                <w:numId w:val="16"/>
              </w:numPr>
              <w:spacing w:before="240" w:line="240" w:lineRule="auto"/>
              <w:rPr>
                <w:rFonts w:ascii="Verdana" w:hAnsi="Verdana"/>
                <w:szCs w:val="24"/>
              </w:rPr>
            </w:pPr>
            <w:r w:rsidRPr="00714EF4">
              <w:rPr>
                <w:rFonts w:ascii="Verdana" w:hAnsi="Verdana"/>
                <w:szCs w:val="24"/>
              </w:rPr>
              <w:t xml:space="preserve">asiakkaan tapaaminen toimistolla ajanvarauksella tai kotikäynnit työparin kanssa </w:t>
            </w:r>
          </w:p>
          <w:p w14:paraId="24CA541C" w14:textId="77777777" w:rsidR="003F4365" w:rsidRPr="00714EF4" w:rsidRDefault="003F4365" w:rsidP="003F4365">
            <w:pPr>
              <w:pStyle w:val="Luettelokappale"/>
              <w:numPr>
                <w:ilvl w:val="0"/>
                <w:numId w:val="16"/>
              </w:numPr>
              <w:spacing w:before="240" w:line="240" w:lineRule="auto"/>
              <w:rPr>
                <w:rFonts w:ascii="Verdana" w:hAnsi="Verdana"/>
                <w:szCs w:val="24"/>
              </w:rPr>
            </w:pPr>
            <w:r w:rsidRPr="00714EF4">
              <w:rPr>
                <w:rFonts w:ascii="Verdana" w:hAnsi="Verdana"/>
                <w:szCs w:val="24"/>
              </w:rPr>
              <w:t xml:space="preserve">moniammatilliset hoitoneuvottelut </w:t>
            </w:r>
          </w:p>
          <w:p w14:paraId="01096980" w14:textId="77777777" w:rsidR="003F4365" w:rsidRPr="00714EF4" w:rsidRDefault="003F4365" w:rsidP="003F4365">
            <w:pPr>
              <w:pStyle w:val="Luettelokappale"/>
              <w:numPr>
                <w:ilvl w:val="0"/>
                <w:numId w:val="16"/>
              </w:numPr>
              <w:spacing w:before="240" w:line="240" w:lineRule="auto"/>
              <w:rPr>
                <w:rFonts w:ascii="Verdana" w:hAnsi="Verdana"/>
                <w:szCs w:val="24"/>
              </w:rPr>
            </w:pPr>
            <w:r w:rsidRPr="00714EF4">
              <w:rPr>
                <w:rFonts w:ascii="Verdana" w:hAnsi="Verdana"/>
                <w:szCs w:val="24"/>
              </w:rPr>
              <w:t>työntekijän henkilökohtaisen puhelinnumeron vaihtaminen salaiseksi tarvittaessa</w:t>
            </w:r>
          </w:p>
          <w:p w14:paraId="6121173C" w14:textId="77777777" w:rsidR="003F4365" w:rsidRPr="00714EF4" w:rsidRDefault="003F4365" w:rsidP="003F4365">
            <w:pPr>
              <w:pStyle w:val="Luettelokappale"/>
              <w:numPr>
                <w:ilvl w:val="0"/>
                <w:numId w:val="16"/>
              </w:numPr>
              <w:spacing w:line="240" w:lineRule="auto"/>
              <w:rPr>
                <w:rFonts w:ascii="Verdana" w:hAnsi="Verdana"/>
                <w:szCs w:val="24"/>
              </w:rPr>
            </w:pPr>
            <w:r w:rsidRPr="00714EF4">
              <w:rPr>
                <w:rFonts w:ascii="Verdana" w:hAnsi="Verdana"/>
                <w:szCs w:val="24"/>
              </w:rPr>
              <w:t>henkilökunnalla on riittävä osaaminen esim. muistisairaan, aggressiivisen asiakkaan kohtaamiseen sekä ilkivallan ja uhkaavien tilanteiden varalta (koulutus ja organisaation menettelytapaohjee</w:t>
            </w:r>
            <w:r>
              <w:rPr>
                <w:rFonts w:ascii="Verdana" w:hAnsi="Verdana"/>
                <w:szCs w:val="24"/>
              </w:rPr>
              <w:t xml:space="preserve">t. </w:t>
            </w:r>
          </w:p>
        </w:tc>
      </w:tr>
      <w:tr w:rsidR="003F4365" w:rsidRPr="00714EF4" w14:paraId="78C880C5" w14:textId="77777777" w:rsidTr="007B1542">
        <w:tc>
          <w:tcPr>
            <w:tcW w:w="4814" w:type="dxa"/>
            <w:tcBorders>
              <w:top w:val="double" w:sz="4" w:space="0" w:color="auto"/>
              <w:left w:val="double" w:sz="4" w:space="0" w:color="auto"/>
              <w:bottom w:val="double" w:sz="4" w:space="0" w:color="auto"/>
            </w:tcBorders>
            <w:shd w:val="clear" w:color="auto" w:fill="F2F2F2" w:themeFill="background1" w:themeFillShade="F2"/>
          </w:tcPr>
          <w:p w14:paraId="0B1F66E8" w14:textId="77777777" w:rsidR="003F4365" w:rsidRPr="00714EF4" w:rsidRDefault="003F4365" w:rsidP="007B1542">
            <w:pPr>
              <w:spacing w:before="240"/>
              <w:jc w:val="center"/>
            </w:pPr>
            <w:r w:rsidRPr="00714EF4">
              <w:t xml:space="preserve">TIETOSUOJAAN JA -TURVAAN </w:t>
            </w:r>
          </w:p>
          <w:p w14:paraId="4EBB76B2" w14:textId="77777777" w:rsidR="003F4365" w:rsidRPr="00714EF4" w:rsidRDefault="003F4365" w:rsidP="007B1542">
            <w:pPr>
              <w:jc w:val="center"/>
            </w:pPr>
            <w:r w:rsidRPr="00714EF4">
              <w:t>LIITTYVÄT RISKIT</w:t>
            </w:r>
          </w:p>
          <w:p w14:paraId="08C56F26" w14:textId="77777777" w:rsidR="003F4365" w:rsidRPr="00714EF4" w:rsidRDefault="003F4365" w:rsidP="003F4365">
            <w:pPr>
              <w:pStyle w:val="Luettelokappale"/>
              <w:numPr>
                <w:ilvl w:val="0"/>
                <w:numId w:val="16"/>
              </w:numPr>
              <w:spacing w:before="240" w:after="0"/>
              <w:rPr>
                <w:rFonts w:ascii="Verdana" w:hAnsi="Verdana"/>
                <w:szCs w:val="24"/>
              </w:rPr>
            </w:pPr>
            <w:r w:rsidRPr="00714EF4">
              <w:rPr>
                <w:rFonts w:ascii="Verdana" w:hAnsi="Verdana"/>
                <w:szCs w:val="24"/>
              </w:rPr>
              <w:t>työhuoneessa asiakaspaperit muiden luettavissa, lukottomat kaapit</w:t>
            </w:r>
          </w:p>
          <w:p w14:paraId="1945A82C" w14:textId="77777777" w:rsidR="003F4365" w:rsidRPr="002A4785" w:rsidRDefault="003F4365" w:rsidP="003F4365">
            <w:pPr>
              <w:pStyle w:val="Luettelokappale"/>
              <w:numPr>
                <w:ilvl w:val="0"/>
                <w:numId w:val="16"/>
              </w:numPr>
              <w:spacing w:before="240" w:after="0" w:line="240" w:lineRule="auto"/>
              <w:rPr>
                <w:rFonts w:ascii="Verdana" w:hAnsi="Verdana"/>
                <w:szCs w:val="24"/>
              </w:rPr>
            </w:pPr>
            <w:r w:rsidRPr="002A4785">
              <w:rPr>
                <w:rFonts w:ascii="Verdana" w:hAnsi="Verdana"/>
                <w:szCs w:val="24"/>
              </w:rPr>
              <w:t xml:space="preserve">turvatulostimen käyttö </w:t>
            </w:r>
            <w:r>
              <w:rPr>
                <w:rFonts w:ascii="Verdana" w:hAnsi="Verdana"/>
                <w:szCs w:val="24"/>
              </w:rPr>
              <w:t>yhteisessä tilassa</w:t>
            </w:r>
          </w:p>
          <w:p w14:paraId="20516FA3"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asiakasposti päätyy väärälle asiakkaalle tai sisäposti ohjautuu väärään yksikköön, sähköposti menee väärälle henkilölle </w:t>
            </w:r>
          </w:p>
          <w:p w14:paraId="6F3476E9"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lastRenderedPageBreak/>
              <w:t>väärän henkilön potilasasiakirjojen avaaminen (puutteelliset esitiedot, väärinymmärrykset)</w:t>
            </w:r>
          </w:p>
          <w:p w14:paraId="4AC2B969"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asiakasasiat joutuvat ulkopuolisen korviin (toimistotilojen heikko äänieristys)</w:t>
            </w:r>
          </w:p>
          <w:p w14:paraId="2B4FD939"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asiakas tai omainen tulee keskustelemaan työhön liittyvistä asioista vapaa-ajalla/ julkisilla paikoilla</w:t>
            </w:r>
          </w:p>
          <w:p w14:paraId="314D1EA6"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asiakaskäyntien yhteydessä paperien ja tietokoneen huolimaton säilytys tai käyttö</w:t>
            </w:r>
          </w:p>
          <w:p w14:paraId="769D8FF5"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puhelimeen vastaaminen asiakkaan läsnä</w:t>
            </w:r>
            <w:r>
              <w:rPr>
                <w:rFonts w:ascii="Verdana" w:hAnsi="Verdana"/>
                <w:szCs w:val="24"/>
              </w:rPr>
              <w:t xml:space="preserve"> </w:t>
            </w:r>
            <w:r w:rsidRPr="00714EF4">
              <w:rPr>
                <w:rFonts w:ascii="Verdana" w:hAnsi="Verdana"/>
                <w:szCs w:val="24"/>
              </w:rPr>
              <w:t>ollessa</w:t>
            </w:r>
          </w:p>
          <w:p w14:paraId="15A8990D"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työntekijän kannettava tietokone tai työpuhelin joutuu vääriin käsiin</w:t>
            </w:r>
          </w:p>
          <w:p w14:paraId="000442B2"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ohjelman käyttökatkon/häiriön aikana tallentamaton tiedosto tuhoutuu</w:t>
            </w:r>
          </w:p>
          <w:p w14:paraId="3E7F5844" w14:textId="77777777" w:rsidR="003F4365" w:rsidRPr="000A44B1" w:rsidRDefault="003F4365" w:rsidP="003F4365">
            <w:pPr>
              <w:pStyle w:val="Luettelokappale"/>
              <w:numPr>
                <w:ilvl w:val="0"/>
                <w:numId w:val="16"/>
              </w:numPr>
              <w:spacing w:before="240" w:after="0" w:line="240" w:lineRule="auto"/>
              <w:rPr>
                <w:rFonts w:ascii="Verdana" w:hAnsi="Verdana"/>
                <w:szCs w:val="24"/>
              </w:rPr>
            </w:pPr>
            <w:r w:rsidRPr="000A44B1">
              <w:rPr>
                <w:rFonts w:ascii="Verdana" w:hAnsi="Verdana"/>
                <w:szCs w:val="24"/>
              </w:rPr>
              <w:t xml:space="preserve">uusien ohjelmien opetteluvaiheessa / käyttöönotossa tietoturvallisuuden varmistaminen </w:t>
            </w:r>
          </w:p>
          <w:p w14:paraId="366A0BFC" w14:textId="77777777" w:rsidR="003F4365" w:rsidRPr="00714EF4" w:rsidRDefault="003F4365" w:rsidP="007B1542">
            <w:pPr>
              <w:pStyle w:val="Luettelokappale"/>
              <w:spacing w:before="240" w:line="240" w:lineRule="auto"/>
              <w:ind w:left="360"/>
              <w:rPr>
                <w:rFonts w:ascii="Verdana" w:hAnsi="Verdana"/>
                <w:szCs w:val="24"/>
              </w:rPr>
            </w:pPr>
          </w:p>
        </w:tc>
        <w:tc>
          <w:tcPr>
            <w:tcW w:w="4814" w:type="dxa"/>
            <w:tcBorders>
              <w:top w:val="double" w:sz="4" w:space="0" w:color="auto"/>
              <w:bottom w:val="double" w:sz="4" w:space="0" w:color="auto"/>
              <w:right w:val="double" w:sz="4" w:space="0" w:color="auto"/>
            </w:tcBorders>
            <w:shd w:val="clear" w:color="auto" w:fill="F2F2F2" w:themeFill="background1" w:themeFillShade="F2"/>
          </w:tcPr>
          <w:p w14:paraId="1D5A9DBD" w14:textId="77777777" w:rsidR="003F4365" w:rsidRPr="00714EF4" w:rsidRDefault="003F4365" w:rsidP="007B1542">
            <w:pPr>
              <w:spacing w:before="240"/>
              <w:jc w:val="center"/>
            </w:pPr>
            <w:r w:rsidRPr="00714EF4">
              <w:lastRenderedPageBreak/>
              <w:t>KEINOJA RISKIEN EHKÄISEMISEKSI</w:t>
            </w:r>
          </w:p>
          <w:p w14:paraId="3862114F"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työhuoneen oven lukitseminen, koneen lukitseminen aina huoneesta poistuttaessa</w:t>
            </w:r>
          </w:p>
          <w:p w14:paraId="253EDFA3"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asiakasta ei jätetä yksin työhuoneeseen</w:t>
            </w:r>
          </w:p>
          <w:p w14:paraId="7816452E"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käytetään turvatulostusta</w:t>
            </w:r>
            <w:r>
              <w:rPr>
                <w:rFonts w:ascii="Verdana" w:hAnsi="Verdana"/>
                <w:szCs w:val="24"/>
              </w:rPr>
              <w:t>, huolehditaan tulosteet lukolliseen säilytykseen</w:t>
            </w:r>
          </w:p>
          <w:p w14:paraId="0968F52B"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asiapaperit säilytetään lukitussa tilassa, hyödynnetään sähköistä arkistointia</w:t>
            </w:r>
          </w:p>
          <w:p w14:paraId="1A92250D"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lastRenderedPageBreak/>
              <w:t>tuhottavat asiakirjat säilytetään ja hävitetään asianmukaisesti</w:t>
            </w:r>
          </w:p>
          <w:p w14:paraId="73A42090"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huolellisuus asiakirjojen käsittelyssä ja viestinnässä (tehdään työ kerrallaan, tarkistetaan) </w:t>
            </w:r>
          </w:p>
          <w:p w14:paraId="7A822108"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Pr>
                <w:rFonts w:ascii="Verdana" w:hAnsi="Verdana"/>
                <w:szCs w:val="24"/>
              </w:rPr>
              <w:t>asiakasasiakirjoja</w:t>
            </w:r>
            <w:r w:rsidRPr="00714EF4">
              <w:rPr>
                <w:rFonts w:ascii="Verdana" w:hAnsi="Verdana"/>
                <w:szCs w:val="24"/>
              </w:rPr>
              <w:t xml:space="preserve"> avatessa käytetään henkilötunnusta</w:t>
            </w:r>
          </w:p>
          <w:p w14:paraId="6D3A1F52"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asiakkaan asioidessa </w:t>
            </w:r>
            <w:r>
              <w:rPr>
                <w:rFonts w:ascii="Verdana" w:hAnsi="Verdana"/>
                <w:szCs w:val="24"/>
              </w:rPr>
              <w:t>asiakasohjauksen toimistolla</w:t>
            </w:r>
            <w:r w:rsidRPr="00714EF4">
              <w:rPr>
                <w:rFonts w:ascii="Verdana" w:hAnsi="Verdana"/>
                <w:szCs w:val="24"/>
              </w:rPr>
              <w:t>, huomioidaan, että tämä ei kuule toisen asiakkaan tietoja</w:t>
            </w:r>
          </w:p>
          <w:p w14:paraId="69D090E3"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turvalliset salasanakäytännöt</w:t>
            </w:r>
          </w:p>
          <w:p w14:paraId="0153374D"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turvasähköpostin käyttö</w:t>
            </w:r>
          </w:p>
          <w:p w14:paraId="707D287C" w14:textId="77777777" w:rsidR="003F4365"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etätyössä ja asiakaskäynneillä papereiden ja tietokoneen turvallinen säilytys</w:t>
            </w:r>
          </w:p>
          <w:p w14:paraId="0C872100" w14:textId="77777777" w:rsidR="003F4365" w:rsidRDefault="003F4365" w:rsidP="003F4365">
            <w:pPr>
              <w:pStyle w:val="Luettelokappale"/>
              <w:numPr>
                <w:ilvl w:val="0"/>
                <w:numId w:val="16"/>
              </w:numPr>
              <w:spacing w:before="240" w:after="0" w:line="240" w:lineRule="auto"/>
              <w:rPr>
                <w:rFonts w:ascii="Verdana" w:hAnsi="Verdana"/>
                <w:szCs w:val="24"/>
              </w:rPr>
            </w:pPr>
            <w:r w:rsidRPr="000A44B1">
              <w:rPr>
                <w:rFonts w:ascii="Verdana" w:hAnsi="Verdana"/>
                <w:szCs w:val="24"/>
              </w:rPr>
              <w:t>etätyössä kotona huomioidaan tietosuoja (perheen jäsenet ei samoissa tiloissa/ei pääse kuuntelemaan asiakasasioita</w:t>
            </w:r>
          </w:p>
          <w:p w14:paraId="3709B712" w14:textId="77777777" w:rsidR="003F4365" w:rsidRPr="000A44B1" w:rsidRDefault="003F4365" w:rsidP="003F4365">
            <w:pPr>
              <w:pStyle w:val="Luettelokappale"/>
              <w:numPr>
                <w:ilvl w:val="0"/>
                <w:numId w:val="16"/>
              </w:numPr>
              <w:spacing w:before="240" w:after="0" w:line="240" w:lineRule="auto"/>
              <w:rPr>
                <w:rFonts w:ascii="Verdana" w:hAnsi="Verdana"/>
                <w:szCs w:val="24"/>
              </w:rPr>
            </w:pPr>
            <w:r>
              <w:rPr>
                <w:rFonts w:ascii="Verdana" w:hAnsi="Verdana"/>
                <w:szCs w:val="24"/>
              </w:rPr>
              <w:t>tietosuojaohjeiden kertaaminen säännöllisesti työyhteisössä</w:t>
            </w:r>
          </w:p>
          <w:p w14:paraId="0AC0FE9D"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kuulokkeiden käyttö esim. etäpalavereissa, puhelimessa</w:t>
            </w:r>
          </w:p>
          <w:p w14:paraId="28F4950B"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puhelimessa käytetään suojakoodia</w:t>
            </w:r>
          </w:p>
          <w:p w14:paraId="4A068FD3"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tehdään välitallennuksia kirjatessa</w:t>
            </w:r>
          </w:p>
        </w:tc>
      </w:tr>
      <w:tr w:rsidR="003F4365" w:rsidRPr="00714EF4" w14:paraId="2F1C0EEC" w14:textId="77777777" w:rsidTr="007B1542">
        <w:tc>
          <w:tcPr>
            <w:tcW w:w="4814" w:type="dxa"/>
            <w:tcBorders>
              <w:top w:val="double" w:sz="4" w:space="0" w:color="auto"/>
              <w:left w:val="double" w:sz="4" w:space="0" w:color="auto"/>
              <w:bottom w:val="double" w:sz="4" w:space="0" w:color="auto"/>
            </w:tcBorders>
            <w:shd w:val="clear" w:color="auto" w:fill="F2F2F2" w:themeFill="background1" w:themeFillShade="F2"/>
          </w:tcPr>
          <w:p w14:paraId="3F00EDB8" w14:textId="77777777" w:rsidR="003F4365" w:rsidRPr="00714EF4" w:rsidRDefault="003F4365" w:rsidP="007B1542">
            <w:pPr>
              <w:spacing w:before="240"/>
              <w:jc w:val="center"/>
            </w:pPr>
            <w:r w:rsidRPr="00714EF4">
              <w:lastRenderedPageBreak/>
              <w:t>HENKILÖSTÖÖN LIITTYVÄT RISKIT</w:t>
            </w:r>
          </w:p>
          <w:p w14:paraId="21AC71E7"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puutteellinen perehdytys tai osaaminen </w:t>
            </w:r>
          </w:p>
          <w:p w14:paraId="6F9A7E63"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tiedonkulku ei toimi, on hidasta</w:t>
            </w:r>
          </w:p>
          <w:p w14:paraId="14EF8325"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virheelliset arvioinnit / päätökset </w:t>
            </w:r>
          </w:p>
          <w:p w14:paraId="4386DA90"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sairastapaukset &gt; pitkä sairausloma, ei sijaismahdollisuutta </w:t>
            </w:r>
          </w:p>
          <w:p w14:paraId="277BA207"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työssä jaksaminen &gt; haastava työ, jatkuvat ja nopealla </w:t>
            </w:r>
            <w:r w:rsidRPr="00714EF4">
              <w:rPr>
                <w:rFonts w:ascii="Verdana" w:hAnsi="Verdana"/>
                <w:szCs w:val="24"/>
              </w:rPr>
              <w:lastRenderedPageBreak/>
              <w:t>aikataululla tulevat muutokset, kiire</w:t>
            </w:r>
          </w:p>
          <w:p w14:paraId="4D03A69B"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asiakaskäynnit kotona &gt; liikenteen aiheuttamat riskit, talvella liukastumisriski</w:t>
            </w:r>
          </w:p>
          <w:p w14:paraId="201B6DC4" w14:textId="77777777" w:rsidR="003F4365"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erimielisyys työntekijöiden välillä</w:t>
            </w:r>
          </w:p>
          <w:p w14:paraId="574EA96E"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0A44B1">
              <w:rPr>
                <w:rFonts w:ascii="Verdana" w:hAnsi="Verdana"/>
                <w:szCs w:val="24"/>
              </w:rPr>
              <w:t>monien uusien ohjelmien hallinta</w:t>
            </w:r>
          </w:p>
        </w:tc>
        <w:tc>
          <w:tcPr>
            <w:tcW w:w="4814" w:type="dxa"/>
            <w:tcBorders>
              <w:top w:val="double" w:sz="4" w:space="0" w:color="auto"/>
              <w:bottom w:val="double" w:sz="4" w:space="0" w:color="auto"/>
              <w:right w:val="double" w:sz="4" w:space="0" w:color="auto"/>
            </w:tcBorders>
            <w:shd w:val="clear" w:color="auto" w:fill="F2F2F2" w:themeFill="background1" w:themeFillShade="F2"/>
          </w:tcPr>
          <w:p w14:paraId="7FC6C7C2" w14:textId="77777777" w:rsidR="003F4365" w:rsidRPr="00714EF4" w:rsidRDefault="003F4365" w:rsidP="007B1542">
            <w:pPr>
              <w:spacing w:before="240"/>
              <w:jc w:val="center"/>
            </w:pPr>
            <w:r w:rsidRPr="00714EF4">
              <w:lastRenderedPageBreak/>
              <w:t>KEINOJA RISKIEN EHKÄISEMISEKSI</w:t>
            </w:r>
          </w:p>
          <w:p w14:paraId="07EA65C6"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perehdyttäminen työhön, osaamisen ylläpitäminen (koulutukset, palaverit, tiedottaminen sähköpostitse, keskustelut esi</w:t>
            </w:r>
            <w:r>
              <w:rPr>
                <w:rFonts w:ascii="Verdana" w:hAnsi="Verdana"/>
                <w:szCs w:val="24"/>
              </w:rPr>
              <w:t>henkilön</w:t>
            </w:r>
            <w:r w:rsidRPr="00714EF4">
              <w:rPr>
                <w:rFonts w:ascii="Verdana" w:hAnsi="Verdana"/>
                <w:szCs w:val="24"/>
              </w:rPr>
              <w:t xml:space="preserve"> kanssa)</w:t>
            </w:r>
          </w:p>
          <w:p w14:paraId="464F1FFE"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sääntöjen, ohjeistusten ja sovittujen toimintatapojen läpikäyminen ja noudattaminen. Tarv</w:t>
            </w:r>
            <w:r>
              <w:rPr>
                <w:rFonts w:ascii="Verdana" w:hAnsi="Verdana"/>
                <w:szCs w:val="24"/>
              </w:rPr>
              <w:t>ittavien</w:t>
            </w:r>
            <w:r w:rsidRPr="00714EF4">
              <w:rPr>
                <w:rFonts w:ascii="Verdana" w:hAnsi="Verdana"/>
                <w:szCs w:val="24"/>
              </w:rPr>
              <w:t xml:space="preserve"> virheiden korjaaminen</w:t>
            </w:r>
          </w:p>
          <w:p w14:paraId="648B1C8D"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lastRenderedPageBreak/>
              <w:t xml:space="preserve">riittävä henkilöstö, henkilöstön töitä/ vastuualueita jaetaan tasapuolisesti, toisia autetaan tarpeen mukaan, työtehtävien priorisointi </w:t>
            </w:r>
          </w:p>
          <w:p w14:paraId="47D33FCA"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esi</w:t>
            </w:r>
            <w:r>
              <w:rPr>
                <w:rFonts w:ascii="Verdana" w:hAnsi="Verdana"/>
                <w:szCs w:val="24"/>
              </w:rPr>
              <w:t>henkilön</w:t>
            </w:r>
            <w:r w:rsidRPr="00714EF4">
              <w:rPr>
                <w:rFonts w:ascii="Verdana" w:hAnsi="Verdana"/>
                <w:szCs w:val="24"/>
              </w:rPr>
              <w:t xml:space="preserve"> tuki</w:t>
            </w:r>
          </w:p>
          <w:p w14:paraId="0E42F7CF"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henkilöstöllä on mahdollisuus vaikuttaa oman työnsä järjestämiseen</w:t>
            </w:r>
            <w:r w:rsidRPr="000A44B1">
              <w:rPr>
                <w:rFonts w:ascii="Verdana" w:hAnsi="Verdana"/>
                <w:szCs w:val="24"/>
              </w:rPr>
              <w:t>, etätyön mahdollisuus</w:t>
            </w:r>
          </w:p>
          <w:p w14:paraId="3A29885B"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työterveyshuolto</w:t>
            </w:r>
          </w:p>
          <w:p w14:paraId="6660E1D3"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työsuojelu (ohjeistus, riskien kartoitus)</w:t>
            </w:r>
          </w:p>
          <w:p w14:paraId="2DC44288"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kehityskeskustelut ja kehittämisiltapäivät </w:t>
            </w:r>
          </w:p>
          <w:p w14:paraId="5D391DF1" w14:textId="77777777" w:rsidR="003F4365"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työpaikalla vallitsee luottamuksellinen ja avoin ilmapiiri, ristiriita tilanteet käsitellään välittömästi</w:t>
            </w:r>
          </w:p>
          <w:p w14:paraId="733E8BC7"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Pr>
                <w:rFonts w:ascii="Verdana" w:hAnsi="Verdana"/>
                <w:szCs w:val="24"/>
              </w:rPr>
              <w:t>uusien ohjelmien vastuukäyttäjien riittävä tuki arjessa</w:t>
            </w:r>
          </w:p>
          <w:p w14:paraId="41853A58" w14:textId="77777777" w:rsidR="003F4365" w:rsidRPr="00714EF4" w:rsidRDefault="003F4365" w:rsidP="003F4365">
            <w:pPr>
              <w:pStyle w:val="Luettelokappale"/>
              <w:numPr>
                <w:ilvl w:val="0"/>
                <w:numId w:val="16"/>
              </w:numPr>
              <w:spacing w:before="240" w:after="0" w:line="240" w:lineRule="auto"/>
              <w:rPr>
                <w:rFonts w:ascii="Verdana" w:hAnsi="Verdana"/>
                <w:szCs w:val="24"/>
              </w:rPr>
            </w:pPr>
            <w:r w:rsidRPr="00714EF4">
              <w:rPr>
                <w:rFonts w:ascii="Verdana" w:hAnsi="Verdana"/>
                <w:szCs w:val="24"/>
              </w:rPr>
              <w:t>työnohjaus tarvittaessa</w:t>
            </w:r>
          </w:p>
        </w:tc>
      </w:tr>
    </w:tbl>
    <w:p w14:paraId="62753C1D" w14:textId="77777777" w:rsidR="003F4365" w:rsidRDefault="003F4365" w:rsidP="003F4365">
      <w:pPr>
        <w:rPr>
          <w:rFonts w:eastAsiaTheme="majorEastAsia" w:cstheme="majorBidi"/>
        </w:rPr>
      </w:pPr>
      <w:bookmarkStart w:id="13" w:name="_Toc31099986"/>
      <w:bookmarkStart w:id="14" w:name="_Toc45556443"/>
    </w:p>
    <w:p w14:paraId="46901035" w14:textId="77777777" w:rsidR="003F4365" w:rsidRDefault="003F4365" w:rsidP="003F4365">
      <w:pPr>
        <w:rPr>
          <w:rFonts w:eastAsiaTheme="majorEastAsia" w:cstheme="majorBidi"/>
        </w:rPr>
      </w:pPr>
      <w:r>
        <w:rPr>
          <w:rFonts w:eastAsiaTheme="majorEastAsia" w:cstheme="majorBidi"/>
        </w:rPr>
        <w:br w:type="page"/>
      </w:r>
    </w:p>
    <w:p w14:paraId="1FCA9BC5" w14:textId="77777777" w:rsidR="003F4365" w:rsidRPr="00714EF4" w:rsidRDefault="003F4365" w:rsidP="003F4365">
      <w:pPr>
        <w:rPr>
          <w:rFonts w:eastAsiaTheme="majorEastAsia" w:cstheme="majorBidi"/>
        </w:rPr>
      </w:pPr>
      <w:r w:rsidRPr="00714EF4">
        <w:rPr>
          <w:noProof/>
          <w:lang w:eastAsia="fi-FI"/>
        </w:rPr>
        <w:lastRenderedPageBreak/>
        <w:drawing>
          <wp:anchor distT="0" distB="0" distL="114300" distR="114300" simplePos="0" relativeHeight="251660288" behindDoc="0" locked="0" layoutInCell="1" allowOverlap="1" wp14:anchorId="66BB8983" wp14:editId="439751D0">
            <wp:simplePos x="0" y="0"/>
            <wp:positionH relativeFrom="column">
              <wp:posOffset>3805555</wp:posOffset>
            </wp:positionH>
            <wp:positionV relativeFrom="paragraph">
              <wp:posOffset>10795</wp:posOffset>
            </wp:positionV>
            <wp:extent cx="2131467" cy="1201742"/>
            <wp:effectExtent l="0" t="0" r="254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1467" cy="1201742"/>
                    </a:xfrm>
                    <a:prstGeom prst="rect">
                      <a:avLst/>
                    </a:prstGeom>
                  </pic:spPr>
                </pic:pic>
              </a:graphicData>
            </a:graphic>
            <wp14:sizeRelH relativeFrom="page">
              <wp14:pctWidth>0</wp14:pctWidth>
            </wp14:sizeRelH>
            <wp14:sizeRelV relativeFrom="page">
              <wp14:pctHeight>0</wp14:pctHeight>
            </wp14:sizeRelV>
          </wp:anchor>
        </w:drawing>
      </w:r>
    </w:p>
    <w:p w14:paraId="3AC6983A" w14:textId="77777777" w:rsidR="003F4365" w:rsidRPr="00DD1DBC" w:rsidRDefault="003F4365" w:rsidP="003F4365">
      <w:pPr>
        <w:pStyle w:val="Otsikko2"/>
        <w:rPr>
          <w:b w:val="0"/>
          <w:sz w:val="24"/>
          <w:szCs w:val="24"/>
        </w:rPr>
      </w:pPr>
      <w:bookmarkStart w:id="15" w:name="_Toc156288784"/>
      <w:r w:rsidRPr="00DD1DBC">
        <w:rPr>
          <w:sz w:val="24"/>
          <w:szCs w:val="24"/>
        </w:rPr>
        <w:t>5 ASIAKKAAN ASEMA JA OIKEUDET</w:t>
      </w:r>
      <w:bookmarkEnd w:id="13"/>
      <w:bookmarkEnd w:id="14"/>
      <w:bookmarkEnd w:id="15"/>
    </w:p>
    <w:p w14:paraId="6FCAC3BB" w14:textId="77777777" w:rsidR="003F4365" w:rsidRPr="00714EF4" w:rsidRDefault="003F4365" w:rsidP="003F4365">
      <w:pPr>
        <w:rPr>
          <w:b/>
          <w:bCs/>
        </w:rPr>
      </w:pPr>
      <w:bookmarkStart w:id="16" w:name="_Toc45556444"/>
    </w:p>
    <w:p w14:paraId="50C3D4E5" w14:textId="77777777" w:rsidR="003F4365" w:rsidRPr="00714EF4" w:rsidRDefault="003F4365" w:rsidP="003F4365">
      <w:pPr>
        <w:rPr>
          <w:b/>
          <w:bCs/>
        </w:rPr>
      </w:pPr>
      <w:r w:rsidRPr="00714EF4">
        <w:rPr>
          <w:b/>
          <w:bCs/>
        </w:rPr>
        <w:t>Palvelutarpeen arviointi</w:t>
      </w:r>
      <w:bookmarkEnd w:id="16"/>
    </w:p>
    <w:p w14:paraId="03CB27B1" w14:textId="77777777" w:rsidR="003F4365" w:rsidRPr="00714EF4" w:rsidRDefault="003F4365" w:rsidP="003F4365">
      <w:pPr>
        <w:pStyle w:val="Arial9"/>
        <w:spacing w:line="276" w:lineRule="auto"/>
        <w:jc w:val="both"/>
        <w:rPr>
          <w:rFonts w:ascii="Verdana" w:eastAsiaTheme="minorHAnsi" w:hAnsi="Verdana" w:cstheme="minorBidi"/>
          <w:bCs/>
          <w:sz w:val="24"/>
          <w:szCs w:val="24"/>
        </w:rPr>
      </w:pPr>
      <w:r w:rsidRPr="0095637D">
        <w:rPr>
          <w:rFonts w:ascii="Verdana" w:eastAsiaTheme="minorHAnsi" w:hAnsi="Verdana" w:cstheme="minorBidi"/>
          <w:bCs/>
          <w:sz w:val="24"/>
          <w:szCs w:val="24"/>
        </w:rPr>
        <w:t>Hyvinvointialueella iäkkään henkilön palvelutarpeen arviointi on keskitetty asiakasohjausyksikköihin</w:t>
      </w:r>
      <w:r w:rsidRPr="00714EF4">
        <w:rPr>
          <w:rFonts w:ascii="Verdana" w:eastAsiaTheme="minorHAnsi" w:hAnsi="Verdana" w:cstheme="minorBidi"/>
          <w:bCs/>
          <w:sz w:val="24"/>
          <w:szCs w:val="24"/>
        </w:rPr>
        <w:t>. Palvelutarpeen arviointi käynnistyy asiakkaalla tunnistetusta tarpeesta ja siihen liittyvästä yhteydenotosta. Palvelutarpeen arviointia voi pyytää henkilö itse, hänen omaisensa, muu henkilö tai viranomainen.</w:t>
      </w:r>
    </w:p>
    <w:p w14:paraId="23BE6441" w14:textId="77777777" w:rsidR="003F4365" w:rsidRPr="00714EF4" w:rsidRDefault="003F4365" w:rsidP="003F4365">
      <w:pPr>
        <w:suppressAutoHyphens/>
        <w:spacing w:line="276" w:lineRule="auto"/>
        <w:jc w:val="both"/>
        <w:rPr>
          <w:bCs/>
          <w:lang w:eastAsia="fi-FI"/>
        </w:rPr>
      </w:pPr>
      <w:r w:rsidRPr="00714EF4">
        <w:rPr>
          <w:bCs/>
          <w:lang w:eastAsia="fi-FI"/>
        </w:rPr>
        <w:t>Palvelutarpeen arviointi voi tulla vireille mm. seuraavilla tavoilla:</w:t>
      </w:r>
    </w:p>
    <w:p w14:paraId="5A18D8DE" w14:textId="77777777" w:rsidR="003F4365" w:rsidRPr="00714EF4" w:rsidRDefault="003F4365" w:rsidP="003F4365">
      <w:pPr>
        <w:pStyle w:val="Arial9"/>
        <w:numPr>
          <w:ilvl w:val="0"/>
          <w:numId w:val="21"/>
        </w:numPr>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Asiakas hakeutuu palvelutarpeen arviointiin</w:t>
      </w:r>
    </w:p>
    <w:p w14:paraId="0644B2E4" w14:textId="77777777" w:rsidR="003F4365" w:rsidRPr="00714EF4" w:rsidRDefault="003F4365" w:rsidP="003F4365">
      <w:pPr>
        <w:pStyle w:val="Arial9"/>
        <w:numPr>
          <w:ilvl w:val="0"/>
          <w:numId w:val="21"/>
        </w:numPr>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Asiakas on tehnyt sosiaalipalveluja koskevan hakemuksen</w:t>
      </w:r>
    </w:p>
    <w:p w14:paraId="148F7A12" w14:textId="77777777" w:rsidR="003F4365" w:rsidRPr="00714EF4" w:rsidRDefault="003F4365" w:rsidP="003F4365">
      <w:pPr>
        <w:pStyle w:val="Arial9"/>
        <w:numPr>
          <w:ilvl w:val="0"/>
          <w:numId w:val="21"/>
        </w:numPr>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Muu viranomainen ottaa yhteyttä asianomaisen luvalla ja ilmaisee asiakkaan tuen tai palvelujen tarpeen</w:t>
      </w:r>
    </w:p>
    <w:p w14:paraId="5F4AC294" w14:textId="77777777" w:rsidR="003F4365" w:rsidRDefault="003F4365" w:rsidP="003F4365">
      <w:pPr>
        <w:pStyle w:val="Arial9"/>
        <w:numPr>
          <w:ilvl w:val="0"/>
          <w:numId w:val="21"/>
        </w:numPr>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Iäkkään henkilön sosiaali- ja/tai terveydenhuollon palvelutarpeesta on tehty ilmoitus (huoli-ilmoitus)</w:t>
      </w:r>
    </w:p>
    <w:p w14:paraId="521790E4" w14:textId="77777777" w:rsidR="003F4365" w:rsidRDefault="003F4365" w:rsidP="003F4365">
      <w:pPr>
        <w:pStyle w:val="Arial9"/>
        <w:spacing w:line="276" w:lineRule="auto"/>
        <w:jc w:val="both"/>
        <w:rPr>
          <w:rFonts w:ascii="Verdana" w:eastAsiaTheme="minorHAnsi" w:hAnsi="Verdana" w:cstheme="minorBidi"/>
          <w:bCs/>
          <w:sz w:val="24"/>
          <w:szCs w:val="24"/>
        </w:rPr>
      </w:pPr>
    </w:p>
    <w:p w14:paraId="6D1E4E98" w14:textId="77777777" w:rsidR="003F4365" w:rsidRPr="00183AAC" w:rsidRDefault="003F4365" w:rsidP="003F4365">
      <w:pPr>
        <w:pStyle w:val="Arial9"/>
        <w:spacing w:line="276" w:lineRule="auto"/>
        <w:jc w:val="both"/>
        <w:rPr>
          <w:rFonts w:ascii="Verdana" w:eastAsiaTheme="minorHAnsi" w:hAnsi="Verdana" w:cstheme="minorBidi"/>
          <w:bCs/>
          <w:sz w:val="24"/>
          <w:szCs w:val="24"/>
        </w:rPr>
      </w:pPr>
      <w:r w:rsidRPr="00183AAC">
        <w:rPr>
          <w:rFonts w:ascii="Verdana" w:eastAsiaTheme="minorHAnsi" w:hAnsi="Verdana" w:cstheme="minorBidi"/>
          <w:bCs/>
          <w:sz w:val="24"/>
          <w:szCs w:val="24"/>
        </w:rPr>
        <w:t xml:space="preserve">Asiakasohjausyksikköön voi olla yhteydessä puhelimitse, sähköpostilla, sähköisillä yhteydenottolomakkeilla tai tulemalla aukioloaikoina/ sovitusti paikan päälle. </w:t>
      </w:r>
    </w:p>
    <w:p w14:paraId="3EBA2045" w14:textId="77777777" w:rsidR="003F4365" w:rsidRPr="00714EF4" w:rsidRDefault="003F4365" w:rsidP="003F4365">
      <w:pPr>
        <w:pStyle w:val="Arial9"/>
        <w:spacing w:line="276" w:lineRule="auto"/>
        <w:jc w:val="both"/>
        <w:rPr>
          <w:rFonts w:ascii="Verdana" w:eastAsiaTheme="minorHAnsi" w:hAnsi="Verdana" w:cstheme="minorBidi"/>
          <w:bCs/>
          <w:sz w:val="24"/>
          <w:szCs w:val="24"/>
        </w:rPr>
      </w:pPr>
    </w:p>
    <w:p w14:paraId="0574C512" w14:textId="77777777" w:rsidR="003F4365" w:rsidRPr="00714EF4" w:rsidRDefault="003F4365" w:rsidP="003F4365">
      <w:pPr>
        <w:pStyle w:val="Arial9"/>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Palvelutarpeen arviointi aloi</w:t>
      </w:r>
      <w:r w:rsidRPr="00714EF4">
        <w:rPr>
          <w:rFonts w:ascii="Verdana" w:eastAsiaTheme="minorHAnsi" w:hAnsi="Verdana" w:cstheme="minorBidi"/>
          <w:bCs/>
          <w:sz w:val="24"/>
          <w:szCs w:val="24"/>
        </w:rPr>
        <w:t>tetaan määräajassa</w:t>
      </w:r>
      <w:r>
        <w:rPr>
          <w:rFonts w:ascii="Verdana" w:eastAsiaTheme="minorHAnsi" w:hAnsi="Verdana" w:cstheme="minorBidi"/>
          <w:bCs/>
          <w:sz w:val="24"/>
          <w:szCs w:val="24"/>
        </w:rPr>
        <w:t xml:space="preserve"> </w:t>
      </w:r>
      <w:r w:rsidRPr="0095637D">
        <w:rPr>
          <w:rFonts w:ascii="Verdana" w:eastAsiaTheme="minorHAnsi" w:hAnsi="Verdana" w:cstheme="minorBidi"/>
          <w:bCs/>
          <w:sz w:val="24"/>
          <w:szCs w:val="24"/>
        </w:rPr>
        <w:t>sosiaalihuoltolain edellyttämällä tavalla 75 – vuotta täyttäne</w:t>
      </w:r>
      <w:r w:rsidRPr="00C665B7">
        <w:rPr>
          <w:rFonts w:ascii="Verdana" w:eastAsiaTheme="minorHAnsi" w:hAnsi="Verdana" w:cstheme="minorBidi"/>
          <w:bCs/>
          <w:color w:val="000000" w:themeColor="text1"/>
          <w:sz w:val="24"/>
          <w:szCs w:val="24"/>
        </w:rPr>
        <w:t xml:space="preserve">elle </w:t>
      </w:r>
      <w:r w:rsidRPr="0095637D">
        <w:rPr>
          <w:rFonts w:ascii="Verdana" w:eastAsiaTheme="minorHAnsi" w:hAnsi="Verdana" w:cstheme="minorBidi"/>
          <w:bCs/>
          <w:sz w:val="24"/>
          <w:szCs w:val="24"/>
        </w:rPr>
        <w:t>asiakkaalle vähintään seitsemän työpäivän kuluessa yhteydenotosta.</w:t>
      </w:r>
      <w:r w:rsidRPr="00714EF4">
        <w:rPr>
          <w:rFonts w:ascii="Verdana" w:eastAsiaTheme="minorHAnsi" w:hAnsi="Verdana" w:cstheme="minorBidi"/>
          <w:bCs/>
          <w:sz w:val="24"/>
          <w:szCs w:val="24"/>
        </w:rPr>
        <w:t xml:space="preserve"> Kotiutumistilanteissa ja kiireellisissä tapauksissa asiakkaan hoidon/ palveluiden tarve arvioidaan viipymättä. Muussakin tapauksessa arvioinnin toteutus pyritään järjestämään kohtuullisen ajan sisällä. Arvioinnin tekee pääsääntöisesti asiakasohjaaja</w:t>
      </w:r>
      <w:r>
        <w:rPr>
          <w:rFonts w:ascii="Verdana" w:eastAsiaTheme="minorHAnsi" w:hAnsi="Verdana" w:cstheme="minorBidi"/>
          <w:bCs/>
          <w:sz w:val="24"/>
          <w:szCs w:val="24"/>
        </w:rPr>
        <w:t>. E</w:t>
      </w:r>
      <w:r w:rsidRPr="0095637D">
        <w:rPr>
          <w:rFonts w:ascii="Verdana" w:eastAsiaTheme="minorHAnsi" w:hAnsi="Verdana" w:cstheme="minorBidi"/>
          <w:bCs/>
          <w:sz w:val="24"/>
          <w:szCs w:val="24"/>
        </w:rPr>
        <w:t>rityistä tukea tarvitsevalle henkilöll</w:t>
      </w:r>
      <w:r>
        <w:rPr>
          <w:rFonts w:ascii="Verdana" w:eastAsiaTheme="minorHAnsi" w:hAnsi="Verdana" w:cstheme="minorBidi"/>
          <w:bCs/>
          <w:sz w:val="24"/>
          <w:szCs w:val="24"/>
        </w:rPr>
        <w:t>ä arvioinnin tekee asiakasohjaaja tai nimetty omatyöntekijä ja työparina on</w:t>
      </w:r>
      <w:r w:rsidRPr="0095637D">
        <w:rPr>
          <w:rFonts w:ascii="Verdana" w:eastAsiaTheme="minorHAnsi" w:hAnsi="Verdana" w:cstheme="minorBidi"/>
          <w:bCs/>
          <w:sz w:val="24"/>
          <w:szCs w:val="24"/>
        </w:rPr>
        <w:t xml:space="preserve"> sosiaalityöntekijä</w:t>
      </w:r>
      <w:r>
        <w:rPr>
          <w:rFonts w:ascii="Verdana" w:eastAsiaTheme="minorHAnsi" w:hAnsi="Verdana" w:cstheme="minorBidi"/>
          <w:bCs/>
          <w:sz w:val="24"/>
          <w:szCs w:val="24"/>
        </w:rPr>
        <w:t>.</w:t>
      </w:r>
      <w:r w:rsidRPr="0095637D">
        <w:rPr>
          <w:rFonts w:ascii="Verdana" w:eastAsiaTheme="minorHAnsi" w:hAnsi="Verdana" w:cstheme="minorBidi"/>
          <w:bCs/>
          <w:sz w:val="24"/>
          <w:szCs w:val="24"/>
        </w:rPr>
        <w:t xml:space="preserve"> </w:t>
      </w:r>
    </w:p>
    <w:p w14:paraId="6BB8FA62" w14:textId="77777777" w:rsidR="003F4365" w:rsidRPr="00714EF4" w:rsidRDefault="003F4365" w:rsidP="003F4365">
      <w:pPr>
        <w:suppressAutoHyphens/>
        <w:spacing w:line="276" w:lineRule="auto"/>
        <w:jc w:val="both"/>
        <w:rPr>
          <w:rFonts w:eastAsia="Times New Roman" w:cs="Calibri"/>
          <w:color w:val="7030A0"/>
          <w:lang w:eastAsia="fi-FI"/>
        </w:rPr>
      </w:pPr>
    </w:p>
    <w:p w14:paraId="326A804E" w14:textId="77777777" w:rsidR="003F4365" w:rsidRPr="00714EF4" w:rsidRDefault="003F4365" w:rsidP="003F4365">
      <w:pPr>
        <w:suppressAutoHyphens/>
        <w:spacing w:line="276" w:lineRule="auto"/>
        <w:jc w:val="both"/>
        <w:rPr>
          <w:bCs/>
          <w:lang w:eastAsia="fi-FI"/>
        </w:rPr>
      </w:pPr>
      <w:r w:rsidRPr="00714EF4">
        <w:rPr>
          <w:bCs/>
          <w:lang w:eastAsia="fi-FI"/>
        </w:rPr>
        <w:t>Asiakkaan hyvinvointia, terveyttä, toimintakykyä ja itsenäistä suoriutumista tukevien kotiin annettavien palvelujen tarve selvitetään yhteistyössä hänen kanssaan. Asiakkaan antaessa luvan, hänen omaisensa ja läheisensä voivat myös osallistua palvelutarpeen arviointiin. Tarvittaessa palvelutarpeen arviointi toteutetaan moniammatillisesti yhteistyössä esim. sosiaalityöntekijän, päihdetyöntekijän ja kotihoidon työntekijöiden kanssa. Palvelutarpeenarviointi tehdään aina kun mahdollista kartoituskäynnillä ikääntyneen henkilön kotona. Palvelutarpeen arvioimista tehdään lisäksi</w:t>
      </w:r>
      <w:r>
        <w:rPr>
          <w:bCs/>
          <w:lang w:eastAsia="fi-FI"/>
        </w:rPr>
        <w:t xml:space="preserve"> puhelimitse ja yhteisissä </w:t>
      </w:r>
      <w:r w:rsidRPr="00714EF4">
        <w:rPr>
          <w:bCs/>
          <w:lang w:eastAsia="fi-FI"/>
        </w:rPr>
        <w:t>hoitoneuvotteluissa</w:t>
      </w:r>
      <w:r>
        <w:rPr>
          <w:bCs/>
          <w:lang w:eastAsia="fi-FI"/>
        </w:rPr>
        <w:t>.</w:t>
      </w:r>
    </w:p>
    <w:p w14:paraId="3AC9102B" w14:textId="77777777" w:rsidR="003F4365" w:rsidRPr="00714EF4" w:rsidRDefault="003F4365" w:rsidP="003F4365">
      <w:pPr>
        <w:suppressAutoHyphens/>
        <w:spacing w:line="276" w:lineRule="auto"/>
        <w:jc w:val="both"/>
        <w:rPr>
          <w:rFonts w:eastAsia="Times New Roman" w:cs="Calibri"/>
          <w:color w:val="7030A0"/>
          <w:lang w:eastAsia="fi-FI"/>
        </w:rPr>
      </w:pPr>
    </w:p>
    <w:p w14:paraId="4E7E27AC" w14:textId="77777777" w:rsidR="003F4365" w:rsidRPr="00714EF4" w:rsidRDefault="003F4365" w:rsidP="003F4365">
      <w:pPr>
        <w:suppressAutoHyphens/>
        <w:spacing w:line="276" w:lineRule="auto"/>
        <w:jc w:val="both"/>
        <w:rPr>
          <w:bCs/>
          <w:color w:val="FF0000"/>
          <w:lang w:eastAsia="fi-FI"/>
        </w:rPr>
      </w:pPr>
    </w:p>
    <w:p w14:paraId="58C4DA75" w14:textId="77777777" w:rsidR="003F4365" w:rsidRPr="00714EF4" w:rsidRDefault="003F4365" w:rsidP="003F4365">
      <w:pPr>
        <w:suppressAutoHyphens/>
        <w:spacing w:line="276" w:lineRule="auto"/>
        <w:jc w:val="both"/>
        <w:rPr>
          <w:bCs/>
          <w:lang w:eastAsia="fi-FI"/>
        </w:rPr>
      </w:pPr>
      <w:r w:rsidRPr="00714EF4">
        <w:rPr>
          <w:bCs/>
          <w:lang w:eastAsia="fi-FI"/>
        </w:rPr>
        <w:lastRenderedPageBreak/>
        <w:t>Palveluntarpeen selvittämiseen kuuluu monipuolinen asiakkaan toimintakyvyn arvio. Arvioinnissa otetaan huomioon iäkkään henkilön fyysinen, kognitiivinen, psyykkinen ja sosiaalinen toimintakyky sekä hänen ympäristönsä esteettömyyteen, asumisensa turvallisuuteen ja lähipalveluje</w:t>
      </w:r>
      <w:r>
        <w:rPr>
          <w:bCs/>
          <w:lang w:eastAsia="fi-FI"/>
        </w:rPr>
        <w:t>n</w:t>
      </w:r>
      <w:r w:rsidRPr="00714EF4">
        <w:rPr>
          <w:bCs/>
          <w:lang w:eastAsia="fi-FI"/>
        </w:rPr>
        <w:t xml:space="preserve"> saatavuuteen liittyvät tekijät. Lähipiirin osallistumismahdollisuudet hoitoon ja huolenpitoon kartoitetaan. Toimintakykyä arvioitaessa selvitetään, miltä osin iäkäs henkilö pystyy suoriutumaan tavanomaisista elämän toiminnoista asuin- ja toimintaympäristössään</w:t>
      </w:r>
      <w:r>
        <w:rPr>
          <w:bCs/>
          <w:lang w:eastAsia="fi-FI"/>
        </w:rPr>
        <w:t xml:space="preserve">, </w:t>
      </w:r>
      <w:r w:rsidRPr="00714EF4">
        <w:rPr>
          <w:bCs/>
          <w:lang w:eastAsia="fi-FI"/>
        </w:rPr>
        <w:t>ja missä asioissa hän tarvitsee tukea ja apua. Palvelutarpeen arviointia tehtäessä kunnioitetaan asiakkaan itsemääräämisoikeutta ja otetaan huomioon hänen toiveensa, mielipiteensä ja yksilölliset tarpeensa. Palvelutarpeen arvioinnin tavoitteena on, että ikäihmiset saavat tarvitsemansa tiedon, tuen ja avun oikea-aikaisesti.</w:t>
      </w:r>
      <w:r>
        <w:rPr>
          <w:bCs/>
          <w:lang w:eastAsia="fi-FI"/>
        </w:rPr>
        <w:t xml:space="preserve"> Asiakkaalla on itsemääräämisoikeuden myötä oikeus kieltäytyä palvelutarpeen arvioinnista ja palveluista. </w:t>
      </w:r>
    </w:p>
    <w:p w14:paraId="12FDA6B4" w14:textId="77777777" w:rsidR="003F4365" w:rsidRPr="00714EF4" w:rsidRDefault="003F4365" w:rsidP="003F4365">
      <w:pPr>
        <w:suppressAutoHyphens/>
        <w:spacing w:line="276" w:lineRule="auto"/>
        <w:jc w:val="both"/>
        <w:rPr>
          <w:rFonts w:eastAsia="Times New Roman" w:cs="Calibri"/>
          <w:color w:val="7030A0"/>
          <w:lang w:eastAsia="fi-FI"/>
        </w:rPr>
      </w:pPr>
    </w:p>
    <w:p w14:paraId="27F105F5" w14:textId="77777777" w:rsidR="003F4365" w:rsidRPr="00714EF4" w:rsidRDefault="003F4365" w:rsidP="003F4365">
      <w:pPr>
        <w:suppressAutoHyphens/>
        <w:spacing w:line="276" w:lineRule="auto"/>
        <w:jc w:val="both"/>
        <w:rPr>
          <w:bCs/>
          <w:lang w:eastAsia="fi-FI"/>
        </w:rPr>
      </w:pPr>
      <w:r w:rsidRPr="00714EF4">
        <w:rPr>
          <w:bCs/>
          <w:lang w:eastAsia="fi-FI"/>
        </w:rPr>
        <w:t xml:space="preserve">Toimintakyvyn arvioinnin tukena toimivat luotettavat arviointimittarit. </w:t>
      </w:r>
      <w:r>
        <w:rPr>
          <w:bCs/>
          <w:lang w:eastAsia="fi-FI"/>
        </w:rPr>
        <w:t xml:space="preserve">Asiakasohjauksessa </w:t>
      </w:r>
      <w:r w:rsidRPr="00714EF4">
        <w:rPr>
          <w:bCs/>
          <w:lang w:eastAsia="fi-FI"/>
        </w:rPr>
        <w:t>palvelutarpeen arvioinnissa käytössä on RAI – mittaristo, jolla arvioidaan asiakkaan toimintakykyä, voimavaroja ja palvelutarpeita. Asiakasohjaaja informoi asiakasta mittarien käyttötarkoituksesta ja mittaamisen mahdollisista vaikutuksista palvelutarpeen arvioon ja palvelujen toteuttamiseen. Mittareiden avulla saatu tieto on yksi osatekijä kokonaisvaltaista harkintaa edellyttävässä sosiaalihuollon päätöksenteossa. Päätöksentekoa ei perusteta yksinomaan käytettyihin mittareihin</w:t>
      </w:r>
      <w:r>
        <w:rPr>
          <w:bCs/>
          <w:lang w:eastAsia="fi-FI"/>
        </w:rPr>
        <w:t>, vaan kokonaisarviointiin.</w:t>
      </w:r>
    </w:p>
    <w:p w14:paraId="647E552E" w14:textId="77777777" w:rsidR="003F4365" w:rsidRDefault="003F4365" w:rsidP="003F4365">
      <w:pPr>
        <w:rPr>
          <w:b/>
          <w:bCs/>
        </w:rPr>
      </w:pPr>
    </w:p>
    <w:p w14:paraId="5D96A2FF" w14:textId="77777777" w:rsidR="003F4365" w:rsidRPr="00714EF4" w:rsidRDefault="003F4365" w:rsidP="003F4365">
      <w:pPr>
        <w:rPr>
          <w:b/>
          <w:bCs/>
        </w:rPr>
      </w:pPr>
      <w:r w:rsidRPr="00714EF4">
        <w:rPr>
          <w:b/>
          <w:bCs/>
        </w:rPr>
        <w:t>Palveluohjaus ja palveluiden myöntäminen</w:t>
      </w:r>
    </w:p>
    <w:p w14:paraId="76F7EFF1" w14:textId="77777777" w:rsidR="003F4365" w:rsidRPr="00714EF4" w:rsidRDefault="003F4365" w:rsidP="003F4365">
      <w:pPr>
        <w:pStyle w:val="Arial9"/>
        <w:spacing w:line="276" w:lineRule="auto"/>
        <w:jc w:val="both"/>
        <w:rPr>
          <w:rFonts w:ascii="Verdana" w:eastAsiaTheme="minorHAnsi" w:hAnsi="Verdana" w:cstheme="minorBidi"/>
          <w:bCs/>
          <w:sz w:val="24"/>
          <w:szCs w:val="24"/>
        </w:rPr>
      </w:pPr>
      <w:bookmarkStart w:id="17" w:name="_Toc45556445"/>
      <w:r w:rsidRPr="00714EF4">
        <w:rPr>
          <w:rFonts w:ascii="Verdana" w:eastAsiaTheme="minorHAnsi" w:hAnsi="Verdana" w:cstheme="minorBidi"/>
          <w:bCs/>
          <w:sz w:val="24"/>
          <w:szCs w:val="24"/>
        </w:rPr>
        <w:t xml:space="preserve">Asiakkaalle ja omaisille tiedotetaan saatavilla olevista palveluista ja tukitoimista ymmärrettävästi, asiakkaan yksilölliset tarpeet huomioiden. Palveluiden myöntämisperusteet määritellään lainsäädännössä ja </w:t>
      </w:r>
      <w:r>
        <w:rPr>
          <w:rFonts w:ascii="Verdana" w:eastAsiaTheme="minorHAnsi" w:hAnsi="Verdana" w:cstheme="minorBidi"/>
          <w:bCs/>
          <w:sz w:val="24"/>
          <w:szCs w:val="24"/>
        </w:rPr>
        <w:t>hyvinvointialueen toimintaohjeissa.</w:t>
      </w:r>
    </w:p>
    <w:p w14:paraId="20BCF28E" w14:textId="77777777" w:rsidR="003F4365" w:rsidRPr="00EC0B7B" w:rsidRDefault="003F4365" w:rsidP="003F4365">
      <w:pPr>
        <w:pStyle w:val="Arial9"/>
        <w:spacing w:line="276" w:lineRule="auto"/>
        <w:jc w:val="both"/>
        <w:rPr>
          <w:rFonts w:ascii="Verdana" w:hAnsi="Verdana" w:cstheme="minorHAnsi"/>
          <w:color w:val="92D050"/>
          <w:sz w:val="24"/>
          <w:szCs w:val="24"/>
        </w:rPr>
      </w:pPr>
    </w:p>
    <w:p w14:paraId="0BB1EAC2" w14:textId="77777777" w:rsidR="003F4365" w:rsidRPr="00EC0B7B" w:rsidRDefault="003F4365" w:rsidP="003F4365">
      <w:pPr>
        <w:pStyle w:val="Arial9"/>
        <w:spacing w:line="276" w:lineRule="auto"/>
        <w:jc w:val="both"/>
        <w:rPr>
          <w:rFonts w:ascii="Verdana" w:eastAsiaTheme="minorHAnsi" w:hAnsi="Verdana" w:cstheme="minorBidi"/>
          <w:bCs/>
          <w:color w:val="92D050"/>
          <w:sz w:val="24"/>
          <w:szCs w:val="24"/>
        </w:rPr>
      </w:pPr>
      <w:r w:rsidRPr="00EC0B7B">
        <w:rPr>
          <w:rFonts w:ascii="Verdana" w:eastAsiaTheme="minorHAnsi" w:hAnsi="Verdana" w:cstheme="minorBidi"/>
          <w:bCs/>
          <w:color w:val="92D050"/>
          <w:sz w:val="24"/>
          <w:szCs w:val="24"/>
        </w:rPr>
        <w:t>Asiakasohjausyksiköistä myönnetään seuraavia palveluja:</w:t>
      </w:r>
    </w:p>
    <w:p w14:paraId="4387DEA8"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kotihoito (kotihoidon arviointijakso,</w:t>
      </w:r>
      <w:r>
        <w:rPr>
          <w:rFonts w:ascii="Verdana" w:eastAsiaTheme="minorHAnsi" w:hAnsi="Verdana" w:cstheme="minorBidi"/>
          <w:bCs/>
          <w:sz w:val="24"/>
          <w:szCs w:val="24"/>
        </w:rPr>
        <w:t xml:space="preserve"> kotikuntoutusjakso,</w:t>
      </w:r>
      <w:r w:rsidRPr="00714EF4">
        <w:rPr>
          <w:rFonts w:ascii="Verdana" w:eastAsiaTheme="minorHAnsi" w:hAnsi="Verdana" w:cstheme="minorBidi"/>
          <w:bCs/>
          <w:sz w:val="24"/>
          <w:szCs w:val="24"/>
        </w:rPr>
        <w:t xml:space="preserve"> tilapäinen kotihoito,</w:t>
      </w:r>
      <w:r>
        <w:rPr>
          <w:rFonts w:ascii="Verdana" w:eastAsiaTheme="minorHAnsi" w:hAnsi="Verdana" w:cstheme="minorBidi"/>
          <w:bCs/>
          <w:sz w:val="24"/>
          <w:szCs w:val="24"/>
        </w:rPr>
        <w:t xml:space="preserve"> tilapäinen kotisairaanhoito,</w:t>
      </w:r>
      <w:r w:rsidRPr="00714EF4">
        <w:rPr>
          <w:rFonts w:ascii="Verdana" w:eastAsiaTheme="minorHAnsi" w:hAnsi="Verdana" w:cstheme="minorBidi"/>
          <w:bCs/>
          <w:sz w:val="24"/>
          <w:szCs w:val="24"/>
        </w:rPr>
        <w:t xml:space="preserve"> säännöllinen kotihoito, etähoivakäynnit)</w:t>
      </w:r>
    </w:p>
    <w:p w14:paraId="4E75A620"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ateriapalvelu</w:t>
      </w:r>
      <w:r>
        <w:rPr>
          <w:rFonts w:ascii="Verdana" w:eastAsiaTheme="minorHAnsi" w:hAnsi="Verdana" w:cstheme="minorBidi"/>
          <w:bCs/>
          <w:sz w:val="24"/>
          <w:szCs w:val="24"/>
        </w:rPr>
        <w:t>t</w:t>
      </w:r>
    </w:p>
    <w:p w14:paraId="12730453"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turvapalvelu</w:t>
      </w:r>
      <w:r>
        <w:rPr>
          <w:rFonts w:ascii="Verdana" w:eastAsiaTheme="minorHAnsi" w:hAnsi="Verdana" w:cstheme="minorBidi"/>
          <w:bCs/>
          <w:sz w:val="24"/>
          <w:szCs w:val="24"/>
        </w:rPr>
        <w:t>t</w:t>
      </w:r>
    </w:p>
    <w:p w14:paraId="6179B0CD"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peseytymispalvelu</w:t>
      </w:r>
    </w:p>
    <w:p w14:paraId="1480A1B6"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vaatehuoltopalvelu</w:t>
      </w:r>
    </w:p>
    <w:p w14:paraId="25C8728C"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asiointipalvelu</w:t>
      </w:r>
      <w:r>
        <w:rPr>
          <w:rFonts w:ascii="Verdana" w:eastAsiaTheme="minorHAnsi" w:hAnsi="Verdana" w:cstheme="minorBidi"/>
          <w:bCs/>
          <w:sz w:val="24"/>
          <w:szCs w:val="24"/>
        </w:rPr>
        <w:t xml:space="preserve"> ja kauppapalvelu</w:t>
      </w:r>
    </w:p>
    <w:p w14:paraId="15DF3DE1" w14:textId="77777777" w:rsidR="003F4365" w:rsidRPr="00A2291B"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säännöllisen kotihoidon palveluseteli</w:t>
      </w:r>
    </w:p>
    <w:p w14:paraId="30558C20"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kuntouttava päivätoiminta</w:t>
      </w:r>
    </w:p>
    <w:p w14:paraId="5CED619E" w14:textId="77777777" w:rsidR="003F4365"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SHL:n mukai</w:t>
      </w:r>
      <w:r>
        <w:rPr>
          <w:rFonts w:ascii="Verdana" w:eastAsiaTheme="minorHAnsi" w:hAnsi="Verdana" w:cstheme="minorBidi"/>
          <w:bCs/>
          <w:sz w:val="24"/>
          <w:szCs w:val="24"/>
        </w:rPr>
        <w:t>sta</w:t>
      </w:r>
      <w:r w:rsidRPr="00714EF4">
        <w:rPr>
          <w:rFonts w:ascii="Verdana" w:eastAsiaTheme="minorHAnsi" w:hAnsi="Verdana" w:cstheme="minorBidi"/>
          <w:bCs/>
          <w:sz w:val="24"/>
          <w:szCs w:val="24"/>
        </w:rPr>
        <w:t xml:space="preserve"> liikkumista tukeva palvelua</w:t>
      </w:r>
    </w:p>
    <w:p w14:paraId="19C6DADE" w14:textId="77777777" w:rsidR="003F4365"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muistikoordinaattorin tukikäynnit</w:t>
      </w:r>
    </w:p>
    <w:p w14:paraId="7CC742C6"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sosiaalityöntekijän ja sosiaaliohjaajan tuki ikääntyneille</w:t>
      </w:r>
    </w:p>
    <w:p w14:paraId="035994C1"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lastRenderedPageBreak/>
        <w:t>yli 65</w:t>
      </w:r>
      <w:r w:rsidRPr="00714EF4">
        <w:rPr>
          <w:rFonts w:ascii="Verdana" w:eastAsiaTheme="minorHAnsi" w:hAnsi="Verdana" w:cstheme="minorBidi"/>
          <w:bCs/>
          <w:sz w:val="24"/>
          <w:szCs w:val="24"/>
        </w:rPr>
        <w:t>-vuotiaiden omaishoito</w:t>
      </w:r>
    </w:p>
    <w:p w14:paraId="1EAC561B"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rintamaveteraanien</w:t>
      </w:r>
      <w:r>
        <w:rPr>
          <w:rFonts w:ascii="Verdana" w:eastAsiaTheme="minorHAnsi" w:hAnsi="Verdana" w:cstheme="minorBidi"/>
          <w:bCs/>
          <w:sz w:val="24"/>
          <w:szCs w:val="24"/>
        </w:rPr>
        <w:t>/ sotainvalidien</w:t>
      </w:r>
      <w:r w:rsidRPr="00714EF4">
        <w:rPr>
          <w:rFonts w:ascii="Verdana" w:eastAsiaTheme="minorHAnsi" w:hAnsi="Verdana" w:cstheme="minorBidi"/>
          <w:bCs/>
          <w:sz w:val="24"/>
          <w:szCs w:val="24"/>
        </w:rPr>
        <w:t xml:space="preserve"> kotona asumista tukevat palvelut</w:t>
      </w:r>
    </w:p>
    <w:p w14:paraId="547000CE"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ikäihmisten perhehoito</w:t>
      </w:r>
    </w:p>
    <w:p w14:paraId="67DBC51C" w14:textId="77777777" w:rsidR="003F4365"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lyhytaikainen- ja</w:t>
      </w:r>
      <w:r>
        <w:rPr>
          <w:rFonts w:ascii="Verdana" w:eastAsiaTheme="minorHAnsi" w:hAnsi="Verdana" w:cstheme="minorBidi"/>
          <w:bCs/>
          <w:sz w:val="24"/>
          <w:szCs w:val="24"/>
        </w:rPr>
        <w:t>/tai</w:t>
      </w:r>
      <w:r w:rsidRPr="00714EF4">
        <w:rPr>
          <w:rFonts w:ascii="Verdana" w:eastAsiaTheme="minorHAnsi" w:hAnsi="Verdana" w:cstheme="minorBidi"/>
          <w:bCs/>
          <w:sz w:val="24"/>
          <w:szCs w:val="24"/>
        </w:rPr>
        <w:t xml:space="preserve"> </w:t>
      </w:r>
      <w:r>
        <w:rPr>
          <w:rFonts w:ascii="Verdana" w:eastAsiaTheme="minorHAnsi" w:hAnsi="Verdana" w:cstheme="minorBidi"/>
          <w:bCs/>
          <w:sz w:val="24"/>
          <w:szCs w:val="24"/>
        </w:rPr>
        <w:t>jatkuva asuminen yhteisöllisessä tai ympärivuorokautisessa palveluasumisessa</w:t>
      </w:r>
    </w:p>
    <w:p w14:paraId="7525C10C" w14:textId="77777777" w:rsidR="003F4365"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lyhytaikainen asuminen kotiutushuoneessa</w:t>
      </w:r>
    </w:p>
    <w:p w14:paraId="446BEF8E" w14:textId="77777777" w:rsidR="003F4365" w:rsidRPr="00714EF4" w:rsidRDefault="003F4365" w:rsidP="003F4365">
      <w:pPr>
        <w:pStyle w:val="Arial9"/>
        <w:numPr>
          <w:ilvl w:val="0"/>
          <w:numId w:val="22"/>
        </w:numPr>
        <w:suppressAutoHyphens/>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osavuorokautinen päivä- ja/tai yöhoito</w:t>
      </w:r>
    </w:p>
    <w:p w14:paraId="7BD200B6" w14:textId="77777777" w:rsidR="003F4365" w:rsidRPr="00714EF4" w:rsidRDefault="003F4365" w:rsidP="003F4365">
      <w:pPr>
        <w:pStyle w:val="Arial9"/>
        <w:tabs>
          <w:tab w:val="left" w:pos="3969"/>
        </w:tabs>
        <w:spacing w:line="276" w:lineRule="auto"/>
        <w:ind w:left="720"/>
        <w:jc w:val="both"/>
        <w:rPr>
          <w:rFonts w:ascii="Verdana" w:hAnsi="Verdana" w:cstheme="minorHAnsi"/>
          <w:color w:val="7030A0"/>
          <w:sz w:val="24"/>
          <w:szCs w:val="24"/>
        </w:rPr>
      </w:pPr>
      <w:r>
        <w:rPr>
          <w:rFonts w:ascii="Verdana" w:hAnsi="Verdana" w:cstheme="minorHAnsi"/>
          <w:color w:val="7030A0"/>
          <w:sz w:val="24"/>
          <w:szCs w:val="24"/>
        </w:rPr>
        <w:tab/>
      </w:r>
    </w:p>
    <w:p w14:paraId="4272360F" w14:textId="77777777" w:rsidR="003F4365" w:rsidRPr="00B46097" w:rsidRDefault="003F4365" w:rsidP="003F4365">
      <w:pPr>
        <w:pStyle w:val="Arial9"/>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Lisäksi asiakasta voidaan ohjata esim. yksityisten palveluntuottajien ja kolmannen sektorin palveluihin, asunnon muutostöihin, toimeentuloturvaan, vapaaehtoistyön piiriin, fysioterapiaan ja muisti</w:t>
      </w:r>
      <w:r>
        <w:rPr>
          <w:rFonts w:ascii="Verdana" w:eastAsiaTheme="minorHAnsi" w:hAnsi="Verdana" w:cstheme="minorBidi"/>
          <w:bCs/>
          <w:sz w:val="24"/>
          <w:szCs w:val="24"/>
        </w:rPr>
        <w:t xml:space="preserve">hoitajan </w:t>
      </w:r>
      <w:r w:rsidRPr="00714EF4">
        <w:rPr>
          <w:rFonts w:ascii="Verdana" w:eastAsiaTheme="minorHAnsi" w:hAnsi="Verdana" w:cstheme="minorBidi"/>
          <w:bCs/>
          <w:sz w:val="24"/>
          <w:szCs w:val="24"/>
        </w:rPr>
        <w:t xml:space="preserve">palveluihin. </w:t>
      </w:r>
      <w:r w:rsidRPr="00B46097">
        <w:rPr>
          <w:rFonts w:ascii="Verdana" w:eastAsiaTheme="minorHAnsi" w:hAnsi="Verdana" w:cstheme="minorBidi"/>
          <w:bCs/>
          <w:sz w:val="24"/>
          <w:szCs w:val="24"/>
        </w:rPr>
        <w:t>Asiakkaan tarvitsemat kotihoidonpalvelut ja asumispalvelut voidaan hankkia toiselta hyvinvointialueelta maksusitoumuksella, mikäli asiakas oleskelee määräaikaisesti oman hyvinvointialueen ulkopuolella.</w:t>
      </w:r>
      <w:r>
        <w:rPr>
          <w:rFonts w:ascii="Verdana" w:eastAsiaTheme="minorHAnsi" w:hAnsi="Verdana" w:cstheme="minorBidi"/>
          <w:bCs/>
          <w:sz w:val="24"/>
          <w:szCs w:val="24"/>
        </w:rPr>
        <w:t xml:space="preserve"> Ikäkeskuksessa työskentelee myös ikääntyneiden  asioihin suunnatut sosiaalityöntekijä ja sosiaaliohjaaja sekä muistikoordinaattori muistiasiakkaiden tueksi.</w:t>
      </w:r>
    </w:p>
    <w:p w14:paraId="3290C5AD" w14:textId="77777777" w:rsidR="003F4365" w:rsidRPr="00714EF4" w:rsidRDefault="003F4365" w:rsidP="003F4365">
      <w:pPr>
        <w:rPr>
          <w:bCs/>
          <w:lang w:eastAsia="fi-FI"/>
        </w:rPr>
      </w:pPr>
    </w:p>
    <w:p w14:paraId="76FC4AB9" w14:textId="77777777" w:rsidR="003F4365" w:rsidRPr="00714EF4" w:rsidRDefault="003F4365" w:rsidP="003F4365">
      <w:pPr>
        <w:rPr>
          <w:b/>
          <w:bCs/>
        </w:rPr>
      </w:pPr>
      <w:r w:rsidRPr="00714EF4">
        <w:rPr>
          <w:noProof/>
          <w:lang w:eastAsia="fi-FI"/>
        </w:rPr>
        <w:drawing>
          <wp:anchor distT="0" distB="0" distL="114300" distR="114300" simplePos="0" relativeHeight="251661312" behindDoc="0" locked="0" layoutInCell="1" allowOverlap="1" wp14:anchorId="1F2A6FA2" wp14:editId="3A094FE0">
            <wp:simplePos x="0" y="0"/>
            <wp:positionH relativeFrom="column">
              <wp:posOffset>4466059</wp:posOffset>
            </wp:positionH>
            <wp:positionV relativeFrom="paragraph">
              <wp:posOffset>502</wp:posOffset>
            </wp:positionV>
            <wp:extent cx="1670866" cy="1082495"/>
            <wp:effectExtent l="0" t="0" r="5715" b="3810"/>
            <wp:wrapThrough wrapText="bothSides">
              <wp:wrapPolygon edited="0">
                <wp:start x="0" y="0"/>
                <wp:lineTo x="0" y="21296"/>
                <wp:lineTo x="21428" y="21296"/>
                <wp:lineTo x="21428" y="0"/>
                <wp:lineTo x="0" y="0"/>
              </wp:wrapPolygon>
            </wp:wrapThrough>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20" cy="1086094"/>
                    </a:xfrm>
                    <a:prstGeom prst="rect">
                      <a:avLst/>
                    </a:prstGeom>
                  </pic:spPr>
                </pic:pic>
              </a:graphicData>
            </a:graphic>
            <wp14:sizeRelH relativeFrom="page">
              <wp14:pctWidth>0</wp14:pctWidth>
            </wp14:sizeRelH>
            <wp14:sizeRelV relativeFrom="page">
              <wp14:pctHeight>0</wp14:pctHeight>
            </wp14:sizeRelV>
          </wp:anchor>
        </w:drawing>
      </w:r>
      <w:r w:rsidRPr="00714EF4">
        <w:rPr>
          <w:b/>
          <w:bCs/>
        </w:rPr>
        <w:t>Hoito- ja kuntoutussuunnitelma</w:t>
      </w:r>
      <w:bookmarkEnd w:id="17"/>
      <w:r>
        <w:rPr>
          <w:b/>
          <w:bCs/>
        </w:rPr>
        <w:t xml:space="preserve"> / asiakassuunnitelma</w:t>
      </w:r>
    </w:p>
    <w:p w14:paraId="47CB82FC" w14:textId="77777777" w:rsidR="003F4365" w:rsidRPr="004D5E79" w:rsidRDefault="003F4365" w:rsidP="003F4365">
      <w:pPr>
        <w:jc w:val="both"/>
        <w:rPr>
          <w:bCs/>
          <w:color w:val="92D050"/>
          <w:lang w:eastAsia="fi-FI"/>
        </w:rPr>
      </w:pPr>
      <w:r w:rsidRPr="00714EF4">
        <w:rPr>
          <w:bCs/>
          <w:lang w:eastAsia="fi-FI"/>
        </w:rPr>
        <w:t>Hoito- ja kuntoutussuunnitelma</w:t>
      </w:r>
      <w:r w:rsidRPr="0033066F">
        <w:rPr>
          <w:bCs/>
          <w:lang w:eastAsia="fi-FI"/>
        </w:rPr>
        <w:t xml:space="preserve"> laaditaan</w:t>
      </w:r>
      <w:r>
        <w:rPr>
          <w:bCs/>
          <w:lang w:eastAsia="fi-FI"/>
        </w:rPr>
        <w:t xml:space="preserve"> palvelutarpeenarvioinnin jälkeen (jatkossa asiakassuunnitelma).</w:t>
      </w:r>
      <w:r w:rsidRPr="0033066F">
        <w:rPr>
          <w:bCs/>
          <w:lang w:eastAsia="fi-FI"/>
        </w:rPr>
        <w:t xml:space="preserve"> </w:t>
      </w:r>
      <w:r w:rsidRPr="00714EF4">
        <w:rPr>
          <w:bCs/>
          <w:lang w:eastAsia="fi-FI"/>
        </w:rPr>
        <w:t xml:space="preserve">Suunnitelma laaditaan yhdessä asiakkaan ja tarvittaessa tämän läheisen/omaisen kanssa kotikäynnillä asiakkaan luona. </w:t>
      </w:r>
      <w:r w:rsidRPr="00874C83">
        <w:rPr>
          <w:bCs/>
          <w:lang w:eastAsia="fi-FI"/>
        </w:rPr>
        <w:t>Hoito- ja kuntoutussuunnitelmat</w:t>
      </w:r>
      <w:r w:rsidRPr="00714EF4">
        <w:rPr>
          <w:bCs/>
          <w:lang w:eastAsia="fi-FI"/>
        </w:rPr>
        <w:t xml:space="preserve"> sisältää mm. kuvauksen asiakkaan toimintakyvystä</w:t>
      </w:r>
      <w:r w:rsidRPr="00714EF4">
        <w:t xml:space="preserve"> sekä </w:t>
      </w:r>
      <w:r w:rsidRPr="00714EF4">
        <w:rPr>
          <w:bCs/>
          <w:lang w:eastAsia="fi-FI"/>
        </w:rPr>
        <w:t>asiakkaalle tarpeellisten sosiaali- ja terveydenhuollon palvelujen määrästä ja sisällöstä. Omaishoidon tuen asiakkaiden suunnitelmassa kuvataan lisäksi omaishoitajan antamaa tukea ja hoivaa sekä hoitotehtävää tukevia palveluita</w:t>
      </w:r>
      <w:r>
        <w:rPr>
          <w:bCs/>
          <w:lang w:eastAsia="fi-FI"/>
        </w:rPr>
        <w:t xml:space="preserve"> ja </w:t>
      </w:r>
      <w:r w:rsidRPr="00714EF4">
        <w:rPr>
          <w:bCs/>
          <w:lang w:eastAsia="fi-FI"/>
        </w:rPr>
        <w:t>hoidon järjestämi</w:t>
      </w:r>
      <w:r>
        <w:rPr>
          <w:bCs/>
          <w:lang w:eastAsia="fi-FI"/>
        </w:rPr>
        <w:t>stä</w:t>
      </w:r>
      <w:r w:rsidRPr="00714EF4">
        <w:rPr>
          <w:bCs/>
          <w:lang w:eastAsia="fi-FI"/>
        </w:rPr>
        <w:t xml:space="preserve"> hoitajan vapaan aikana. Hoito- ja palvelusuunnitelmasta lähetetään kopio asiakkaalle. </w:t>
      </w:r>
      <w:r w:rsidRPr="00EB66CA">
        <w:rPr>
          <w:bCs/>
          <w:lang w:eastAsia="fi-FI"/>
        </w:rPr>
        <w:t xml:space="preserve">Hoito- ja kuntoutussuunnitelman toteutumista seurataan päivittämällä suunnitelmaa asiakasohjauksen tai kotihoidossa nimetyn työntekijän toimesta. Lyhytaikaisen asumisen, yhteisöllisen ja ympärivuorokautisen yksikköjen henkilöstö laatii oman yksikkönsä </w:t>
      </w:r>
      <w:r>
        <w:rPr>
          <w:bCs/>
          <w:lang w:eastAsia="fi-FI"/>
        </w:rPr>
        <w:t>hoidon toteuttamissuunnitelman</w:t>
      </w:r>
      <w:r w:rsidRPr="00EB66CA">
        <w:rPr>
          <w:bCs/>
          <w:lang w:eastAsia="fi-FI"/>
        </w:rPr>
        <w:t xml:space="preserve">. </w:t>
      </w:r>
    </w:p>
    <w:p w14:paraId="656CC70D" w14:textId="77777777" w:rsidR="003F4365" w:rsidRDefault="003F4365" w:rsidP="003F4365">
      <w:pPr>
        <w:jc w:val="both"/>
        <w:rPr>
          <w:bCs/>
          <w:lang w:eastAsia="fi-FI"/>
        </w:rPr>
      </w:pPr>
      <w:r w:rsidRPr="00661BAC">
        <w:rPr>
          <w:bCs/>
          <w:lang w:eastAsia="fi-FI"/>
        </w:rPr>
        <w:t xml:space="preserve">Omatyöntekijä tulee nimetä säännöllistä palvelua saaville asiakkaille, paitsi mikäli asiakkaalle on jo nimetty joku muu palveluista vastaava työntekijä tai nimeäminen on muusta syystä ilmeisen tarpeetonta. </w:t>
      </w:r>
    </w:p>
    <w:p w14:paraId="191D1ED5" w14:textId="77777777" w:rsidR="003F4365" w:rsidRPr="00714EF4" w:rsidRDefault="003F4365" w:rsidP="003F4365">
      <w:pPr>
        <w:jc w:val="both"/>
        <w:rPr>
          <w:bCs/>
          <w:lang w:eastAsia="fi-FI"/>
        </w:rPr>
      </w:pPr>
    </w:p>
    <w:p w14:paraId="0D349471" w14:textId="77777777" w:rsidR="003F4365" w:rsidRPr="00714EF4" w:rsidRDefault="003F4365" w:rsidP="003F4365">
      <w:pPr>
        <w:jc w:val="both"/>
        <w:rPr>
          <w:b/>
          <w:bCs/>
        </w:rPr>
      </w:pPr>
      <w:bookmarkStart w:id="18" w:name="_Toc45556448"/>
      <w:r w:rsidRPr="00714EF4">
        <w:rPr>
          <w:b/>
          <w:bCs/>
        </w:rPr>
        <w:lastRenderedPageBreak/>
        <w:t>Itsemääräämisoikeuden vahvistaminen</w:t>
      </w:r>
      <w:bookmarkEnd w:id="18"/>
    </w:p>
    <w:p w14:paraId="352F7C55" w14:textId="77777777" w:rsidR="003F4365" w:rsidRPr="00714EF4" w:rsidRDefault="003F4365" w:rsidP="003F4365">
      <w:pPr>
        <w:spacing w:line="276" w:lineRule="auto"/>
        <w:jc w:val="both"/>
        <w:rPr>
          <w:bCs/>
          <w:lang w:eastAsia="fi-FI"/>
        </w:rPr>
      </w:pPr>
      <w:bookmarkStart w:id="19" w:name="_Toc45556449"/>
      <w:r w:rsidRPr="00714EF4">
        <w:rPr>
          <w:bCs/>
          <w:lang w:eastAsia="fi-FI"/>
        </w:rPr>
        <w:t xml:space="preserve">Itsemääräämisoikeus on lakiin perustuva, jokaiselle kuuluva perusoikeus, joka muodostuu oikeudesta henkilökohtaiseen vapauteen, koskemattomuuteen ja turvallisuuteen. </w:t>
      </w:r>
    </w:p>
    <w:p w14:paraId="79C19514" w14:textId="77777777" w:rsidR="003F4365" w:rsidRDefault="003F4365" w:rsidP="003F4365">
      <w:pPr>
        <w:spacing w:line="276" w:lineRule="auto"/>
        <w:jc w:val="both"/>
        <w:rPr>
          <w:bCs/>
          <w:lang w:eastAsia="fi-FI"/>
        </w:rPr>
      </w:pPr>
      <w:r>
        <w:rPr>
          <w:bCs/>
          <w:lang w:eastAsia="fi-FI"/>
        </w:rPr>
        <w:t>Asiakasohjauksen</w:t>
      </w:r>
      <w:r w:rsidRPr="00714EF4">
        <w:rPr>
          <w:bCs/>
          <w:lang w:eastAsia="fi-FI"/>
        </w:rPr>
        <w:t xml:space="preserve"> palvelut perustuvat vapaaehtoisuuteen ja asiakastyötä toteutetaan asiakaslähtöisesti. </w:t>
      </w:r>
      <w:r w:rsidRPr="00714EF4">
        <w:rPr>
          <w:bCs/>
        </w:rPr>
        <w:t>T</w:t>
      </w:r>
      <w:r w:rsidRPr="00714EF4">
        <w:rPr>
          <w:bCs/>
          <w:lang w:eastAsia="fi-FI"/>
        </w:rPr>
        <w:t xml:space="preserve">avoitteena on löytää keinoja, joilla voidaan tukea asiakkaan omannäköistä ja itsenäistä elämää. </w:t>
      </w:r>
      <w:r w:rsidRPr="00714EF4">
        <w:rPr>
          <w:bCs/>
        </w:rPr>
        <w:t xml:space="preserve"> </w:t>
      </w:r>
      <w:r w:rsidRPr="00714EF4">
        <w:rPr>
          <w:bCs/>
          <w:lang w:eastAsia="fi-FI"/>
        </w:rPr>
        <w:t>Asiakas osallistuu omien palveluiden ja hoidon suunnitteluun. Asiakkaalla on oikeus kieltäytyä tarjotuista palvelusta. Työntekijä voi tehdä tarvittaessa kirjallisen ilmoituksen Digi- ja väestötietovirastoon edunvalvon</w:t>
      </w:r>
      <w:r>
        <w:rPr>
          <w:bCs/>
          <w:lang w:eastAsia="fi-FI"/>
        </w:rPr>
        <w:t xml:space="preserve">nan tarpeen arvioimista varten. </w:t>
      </w:r>
      <w:r w:rsidRPr="00661BAC">
        <w:rPr>
          <w:bCs/>
          <w:lang w:eastAsia="fi-FI"/>
        </w:rPr>
        <w:t xml:space="preserve">Ennen ilmoituksen tekemistä työntekijä keskustelee esihenkilönsä ja kollegoidensa kanssa kokonaistilanteesta, hän voi myös konsultoida alueensa sosiaalityöntekijää. </w:t>
      </w:r>
    </w:p>
    <w:p w14:paraId="1281160E" w14:textId="77777777" w:rsidR="003F4365" w:rsidRPr="00714EF4" w:rsidRDefault="003F4365" w:rsidP="003F4365">
      <w:pPr>
        <w:spacing w:line="276" w:lineRule="auto"/>
        <w:jc w:val="both"/>
        <w:rPr>
          <w:bCs/>
          <w:lang w:eastAsia="fi-FI"/>
        </w:rPr>
      </w:pPr>
    </w:p>
    <w:p w14:paraId="7D37DF3D" w14:textId="77777777" w:rsidR="003F4365" w:rsidRPr="00714EF4" w:rsidRDefault="003F4365" w:rsidP="003F4365">
      <w:pPr>
        <w:spacing w:before="240" w:line="276" w:lineRule="auto"/>
        <w:jc w:val="both"/>
        <w:rPr>
          <w:b/>
          <w:bCs/>
        </w:rPr>
      </w:pPr>
      <w:r w:rsidRPr="00714EF4">
        <w:rPr>
          <w:b/>
          <w:bCs/>
        </w:rPr>
        <w:t>Asiakkaan asiallinen kohtelu</w:t>
      </w:r>
      <w:bookmarkEnd w:id="19"/>
    </w:p>
    <w:p w14:paraId="637C244A" w14:textId="77777777" w:rsidR="003F4365" w:rsidRPr="00C377CA" w:rsidRDefault="003F4365" w:rsidP="003F4365">
      <w:pPr>
        <w:spacing w:line="276" w:lineRule="auto"/>
        <w:jc w:val="both"/>
        <w:rPr>
          <w:bCs/>
          <w:color w:val="000000" w:themeColor="text1"/>
          <w:lang w:eastAsia="fi-FI"/>
        </w:rPr>
      </w:pPr>
      <w:r w:rsidRPr="00C377CA">
        <w:rPr>
          <w:bCs/>
          <w:color w:val="000000" w:themeColor="text1"/>
          <w:lang w:eastAsia="fi-FI"/>
        </w:rPr>
        <w:t>Asiakkaan palveluhenkisessä ja arvostavassa kohtaamisessa korostuu avoimuus, inhimillisyys sekä yksilöllisyyden ja yksityisyyden kunnioittaminen</w:t>
      </w:r>
      <w:r w:rsidRPr="00C377CA">
        <w:rPr>
          <w:bCs/>
          <w:color w:val="000000" w:themeColor="text1"/>
        </w:rPr>
        <w:t xml:space="preserve"> Palvelujen järjestämisen lähtökohtana on asiakkaiden tasavertainen ja oikeudenmukainen kohtelu</w:t>
      </w:r>
      <w:r>
        <w:rPr>
          <w:bCs/>
          <w:color w:val="000000" w:themeColor="text1"/>
        </w:rPr>
        <w:t>.</w:t>
      </w:r>
      <w:r w:rsidRPr="00C377CA">
        <w:rPr>
          <w:bCs/>
          <w:color w:val="000000" w:themeColor="text1"/>
        </w:rPr>
        <w:t xml:space="preserve"> </w:t>
      </w:r>
    </w:p>
    <w:p w14:paraId="2C8911E9" w14:textId="77777777" w:rsidR="003F4365" w:rsidRPr="00714EF4" w:rsidRDefault="003F4365" w:rsidP="003F4365">
      <w:pPr>
        <w:spacing w:line="276" w:lineRule="auto"/>
        <w:jc w:val="both"/>
        <w:rPr>
          <w:bCs/>
          <w:lang w:eastAsia="fi-FI"/>
        </w:rPr>
      </w:pPr>
      <w:r w:rsidRPr="00714EF4">
        <w:rPr>
          <w:bCs/>
          <w:lang w:eastAsia="fi-FI"/>
        </w:rPr>
        <w:t>Henkilökunnalla on</w:t>
      </w:r>
      <w:r>
        <w:rPr>
          <w:bCs/>
          <w:lang w:eastAsia="fi-FI"/>
        </w:rPr>
        <w:t xml:space="preserve"> </w:t>
      </w:r>
      <w:r w:rsidRPr="00924C02">
        <w:rPr>
          <w:bCs/>
          <w:lang w:eastAsia="fi-FI"/>
        </w:rPr>
        <w:t>Sosiaalihuoltolain § 48</w:t>
      </w:r>
      <w:r w:rsidRPr="00714EF4">
        <w:rPr>
          <w:bCs/>
          <w:lang w:eastAsia="fi-FI"/>
        </w:rPr>
        <w:t xml:space="preserve"> mukainen ilmoitusvelvollisuus, mikäli huomaa puutteita asiakkaan kohtelussa henkilöstön tai läheisten toimesta. Kaltoinkohtelua voi ilmetä asiakassuhteessa tai läheisessä ihmissuhteessa. Mikäli epäasiallista kohtelua havaitaan työntekijän taholta, asian todennut henkilö tekee kirjallisen raportin ja tiedottaa asiasta</w:t>
      </w:r>
      <w:r>
        <w:rPr>
          <w:bCs/>
          <w:lang w:eastAsia="fi-FI"/>
        </w:rPr>
        <w:t xml:space="preserve"> omalle</w:t>
      </w:r>
      <w:r w:rsidRPr="00714EF4">
        <w:rPr>
          <w:bCs/>
          <w:lang w:eastAsia="fi-FI"/>
        </w:rPr>
        <w:t xml:space="preserve"> es</w:t>
      </w:r>
      <w:r>
        <w:rPr>
          <w:bCs/>
          <w:lang w:eastAsia="fi-FI"/>
        </w:rPr>
        <w:t>ihenkilölle</w:t>
      </w:r>
      <w:r w:rsidRPr="00714EF4">
        <w:rPr>
          <w:bCs/>
          <w:lang w:eastAsia="fi-FI"/>
        </w:rPr>
        <w:t>. Es</w:t>
      </w:r>
      <w:r>
        <w:rPr>
          <w:bCs/>
          <w:lang w:eastAsia="fi-FI"/>
        </w:rPr>
        <w:t>ihenkilö</w:t>
      </w:r>
      <w:r w:rsidRPr="00714EF4">
        <w:rPr>
          <w:bCs/>
          <w:lang w:eastAsia="fi-FI"/>
        </w:rPr>
        <w:t xml:space="preserve"> käsittelee asian epäasialliseen käytökseen syyllistyneen työntekijän kanssa. Esi</w:t>
      </w:r>
      <w:r>
        <w:rPr>
          <w:bCs/>
          <w:lang w:eastAsia="fi-FI"/>
        </w:rPr>
        <w:t>henkilö</w:t>
      </w:r>
      <w:r w:rsidRPr="00714EF4">
        <w:rPr>
          <w:bCs/>
          <w:lang w:eastAsia="fi-FI"/>
        </w:rPr>
        <w:t xml:space="preserve"> noudattaa asian käsittelyssä </w:t>
      </w:r>
      <w:r>
        <w:rPr>
          <w:bCs/>
          <w:lang w:eastAsia="fi-FI"/>
        </w:rPr>
        <w:t xml:space="preserve">hyvinvointialueen ohjeita. </w:t>
      </w:r>
      <w:r w:rsidRPr="00714EF4">
        <w:rPr>
          <w:bCs/>
          <w:lang w:eastAsia="fi-FI"/>
        </w:rPr>
        <w:t>Asiakkaaseen</w:t>
      </w:r>
      <w:r>
        <w:rPr>
          <w:bCs/>
          <w:lang w:eastAsia="fi-FI"/>
        </w:rPr>
        <w:t xml:space="preserve"> kohdistuva </w:t>
      </w:r>
      <w:r w:rsidRPr="00714EF4">
        <w:rPr>
          <w:bCs/>
          <w:lang w:eastAsia="fi-FI"/>
        </w:rPr>
        <w:t xml:space="preserve">kaltoinkohtelu pyritään tunnistamaan, jonka jälkeen </w:t>
      </w:r>
      <w:r>
        <w:rPr>
          <w:bCs/>
          <w:lang w:eastAsia="fi-FI"/>
        </w:rPr>
        <w:t>asiakasohjauksen</w:t>
      </w:r>
      <w:r w:rsidRPr="00714EF4">
        <w:rPr>
          <w:bCs/>
          <w:lang w:eastAsia="fi-FI"/>
        </w:rPr>
        <w:t xml:space="preserve"> henkilöstö tekee ilmoituksen sosiaalityöntekijälle</w:t>
      </w:r>
      <w:r>
        <w:rPr>
          <w:bCs/>
          <w:lang w:eastAsia="fi-FI"/>
        </w:rPr>
        <w:t>.</w:t>
      </w:r>
      <w:r w:rsidRPr="00714EF4">
        <w:rPr>
          <w:bCs/>
          <w:lang w:eastAsia="fi-FI"/>
        </w:rPr>
        <w:t xml:space="preserve"> Asiakkaan kokonaisvaltaista tilannetta selvitetään </w:t>
      </w:r>
      <w:r w:rsidRPr="00661BAC">
        <w:rPr>
          <w:bCs/>
          <w:lang w:eastAsia="fi-FI"/>
        </w:rPr>
        <w:t>tarvittaessa</w:t>
      </w:r>
      <w:r>
        <w:rPr>
          <w:bCs/>
          <w:color w:val="FF0000"/>
          <w:lang w:eastAsia="fi-FI"/>
        </w:rPr>
        <w:t xml:space="preserve"> </w:t>
      </w:r>
      <w:r w:rsidRPr="00714EF4">
        <w:rPr>
          <w:bCs/>
          <w:lang w:eastAsia="fi-FI"/>
        </w:rPr>
        <w:t>moniammatillisesti. Asia otetaan lisäksi avoimesti puheeksi asianomaisten kanssa ja pyritään yhdessä löytämään keinoja tilanteen</w:t>
      </w:r>
      <w:r w:rsidRPr="00714EF4">
        <w:t xml:space="preserve"> </w:t>
      </w:r>
      <w:r w:rsidRPr="00714EF4">
        <w:rPr>
          <w:bCs/>
          <w:lang w:eastAsia="fi-FI"/>
        </w:rPr>
        <w:t>ratkaisemiseksi.</w:t>
      </w:r>
      <w:r>
        <w:rPr>
          <w:bCs/>
          <w:lang w:eastAsia="fi-FI"/>
        </w:rPr>
        <w:t xml:space="preserve"> </w:t>
      </w:r>
    </w:p>
    <w:p w14:paraId="2180E81F" w14:textId="77777777" w:rsidR="003F4365" w:rsidRPr="00714EF4" w:rsidRDefault="003F4365" w:rsidP="003F4365">
      <w:pPr>
        <w:spacing w:line="276" w:lineRule="auto"/>
        <w:rPr>
          <w:rFonts w:cstheme="minorHAnsi"/>
          <w:color w:val="7030A0"/>
        </w:rPr>
      </w:pPr>
    </w:p>
    <w:p w14:paraId="6955A3E2" w14:textId="77777777" w:rsidR="003F4365" w:rsidRDefault="003F4365" w:rsidP="003F4365">
      <w:pPr>
        <w:rPr>
          <w:b/>
          <w:bCs/>
        </w:rPr>
      </w:pPr>
      <w:bookmarkStart w:id="20" w:name="_Toc45556452"/>
      <w:bookmarkStart w:id="21" w:name="_Toc45556450"/>
      <w:r w:rsidRPr="00714EF4">
        <w:rPr>
          <w:rFonts w:cstheme="minorHAnsi"/>
          <w:color w:val="FF0000"/>
        </w:rPr>
        <w:br w:type="page"/>
      </w:r>
      <w:r w:rsidRPr="00714EF4">
        <w:rPr>
          <w:noProof/>
          <w:lang w:eastAsia="fi-FI"/>
        </w:rPr>
        <w:lastRenderedPageBreak/>
        <w:drawing>
          <wp:anchor distT="0" distB="0" distL="114300" distR="114300" simplePos="0" relativeHeight="251662336" behindDoc="1" locked="0" layoutInCell="1" allowOverlap="1" wp14:anchorId="124A1CCB" wp14:editId="403F581C">
            <wp:simplePos x="0" y="0"/>
            <wp:positionH relativeFrom="column">
              <wp:posOffset>4486275</wp:posOffset>
            </wp:positionH>
            <wp:positionV relativeFrom="paragraph">
              <wp:posOffset>0</wp:posOffset>
            </wp:positionV>
            <wp:extent cx="1794510" cy="973455"/>
            <wp:effectExtent l="0" t="0" r="0" b="0"/>
            <wp:wrapThrough wrapText="bothSides">
              <wp:wrapPolygon edited="0">
                <wp:start x="0" y="0"/>
                <wp:lineTo x="0" y="21135"/>
                <wp:lineTo x="21325" y="21135"/>
                <wp:lineTo x="21325" y="0"/>
                <wp:lineTo x="0" y="0"/>
              </wp:wrapPolygon>
            </wp:wrapThrough>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4510" cy="973455"/>
                    </a:xfrm>
                    <a:prstGeom prst="rect">
                      <a:avLst/>
                    </a:prstGeom>
                  </pic:spPr>
                </pic:pic>
              </a:graphicData>
            </a:graphic>
            <wp14:sizeRelH relativeFrom="page">
              <wp14:pctWidth>0</wp14:pctWidth>
            </wp14:sizeRelH>
            <wp14:sizeRelV relativeFrom="page">
              <wp14:pctHeight>0</wp14:pctHeight>
            </wp14:sizeRelV>
          </wp:anchor>
        </w:drawing>
      </w:r>
      <w:bookmarkStart w:id="22" w:name="_Toc45556451"/>
      <w:r>
        <w:rPr>
          <w:b/>
          <w:bCs/>
        </w:rPr>
        <w:t>Asiakkaan asiakaspalautteen kerääminen ja käsittely</w:t>
      </w:r>
    </w:p>
    <w:p w14:paraId="157CFEE7" w14:textId="77777777" w:rsidR="003F4365" w:rsidRPr="00C61468" w:rsidRDefault="003F4365" w:rsidP="003F4365">
      <w:pPr>
        <w:spacing w:line="276" w:lineRule="auto"/>
        <w:rPr>
          <w:bCs/>
          <w:iCs/>
          <w:lang w:eastAsia="fi-FI"/>
        </w:rPr>
      </w:pPr>
      <w:bookmarkStart w:id="23" w:name="_Toc45556453"/>
      <w:bookmarkEnd w:id="20"/>
      <w:bookmarkEnd w:id="21"/>
      <w:bookmarkEnd w:id="22"/>
      <w:r w:rsidRPr="00C61468">
        <w:rPr>
          <w:bCs/>
          <w:iCs/>
          <w:lang w:eastAsia="fi-FI"/>
        </w:rPr>
        <w:t xml:space="preserve">Etelä-Pohjanmaan hyvinvointialueella internetsivuilla </w:t>
      </w:r>
      <w:hyperlink r:id="rId27" w:history="1">
        <w:r w:rsidRPr="00C61468">
          <w:rPr>
            <w:color w:val="0000FF"/>
            <w:u w:val="single"/>
          </w:rPr>
          <w:t>Anna palautetta - Etelä-Pohjanmaan hyvinvointialue (hyvaep.fi)</w:t>
        </w:r>
      </w:hyperlink>
      <w:r w:rsidRPr="00C61468">
        <w:rPr>
          <w:bCs/>
          <w:iCs/>
          <w:lang w:eastAsia="fi-FI"/>
        </w:rPr>
        <w:t xml:space="preserve"> on mahdollisuus antaa palautetta asiakasohjausyksikön toiminnasta. Palautteen voi lähettää internetsivujen kautta suoraan käsiteltäväksi yksikön esihenkilölle. Työntekijä voi myös tulostaa paperille palautelomakkeen asiakkaan täytettäväksi. Palautetta voidaan antaa keskustellen, puhelimitse tai sähköpostitse. Suullinen palaute tulee kirjata palautteen vastaanottajan toimesta, ja lähettää kaikki saatu palaute edelleen esihenkilölle turvasähköpostina. Palautetta voi jättää halutessaan nimettömänä.</w:t>
      </w:r>
      <w:r w:rsidRPr="00C61468">
        <w:rPr>
          <w:rFonts w:cstheme="minorHAnsi"/>
          <w:iCs/>
          <w:color w:val="7030A0"/>
        </w:rPr>
        <w:t xml:space="preserve"> </w:t>
      </w:r>
      <w:r w:rsidRPr="00C61468">
        <w:rPr>
          <w:bCs/>
          <w:iCs/>
          <w:lang w:eastAsia="fi-FI"/>
        </w:rPr>
        <w:t>Asiakaspalautteet käydään läpi henkilökunnan kanssa tiimipalavereissa. Asiakaspalaute on työkalu päivittäisen toimintojen arviointiin. Palautteen avulla toimintatapoja ja palveluita kehitetään. Tavoitteena on kerätä asiakaskokemustietoa yhtenevästi ja hyödyntää saatua tietoa tavoitteellisesti.</w:t>
      </w:r>
    </w:p>
    <w:p w14:paraId="774BA9AC" w14:textId="77777777" w:rsidR="003F4365" w:rsidRPr="00C61468" w:rsidRDefault="003F4365" w:rsidP="003F4365">
      <w:pPr>
        <w:spacing w:line="276" w:lineRule="auto"/>
        <w:rPr>
          <w:bCs/>
          <w:iCs/>
          <w:lang w:eastAsia="fi-FI"/>
        </w:rPr>
      </w:pPr>
      <w:r w:rsidRPr="00C61468">
        <w:rPr>
          <w:bCs/>
          <w:iCs/>
          <w:lang w:eastAsia="fi-FI"/>
        </w:rPr>
        <w:t>Hyvinvointialueella kehitetään QR-koodeja ja tekstiviestipalvelua asiakaspalautetietojen keräämistä varten.</w:t>
      </w:r>
    </w:p>
    <w:p w14:paraId="2CB92FCF" w14:textId="77777777" w:rsidR="003F4365" w:rsidRPr="00C61468" w:rsidRDefault="003F4365" w:rsidP="003F4365">
      <w:pPr>
        <w:spacing w:line="276" w:lineRule="auto"/>
        <w:rPr>
          <w:bCs/>
          <w:iCs/>
          <w:lang w:eastAsia="fi-FI"/>
        </w:rPr>
      </w:pPr>
      <w:r w:rsidRPr="00C61468">
        <w:rPr>
          <w:bCs/>
          <w:iCs/>
          <w:lang w:eastAsia="fi-FI"/>
        </w:rPr>
        <w:t xml:space="preserve">Asiakaspalautteen käsittelystä tarkemmin kohdassa 4. Riskienhallinta. </w:t>
      </w:r>
    </w:p>
    <w:p w14:paraId="576BE9A5" w14:textId="77777777" w:rsidR="003F4365" w:rsidRDefault="003F4365" w:rsidP="003F4365"/>
    <w:p w14:paraId="61EF49CA" w14:textId="77777777" w:rsidR="003F4365" w:rsidRPr="00714EF4" w:rsidRDefault="003F4365" w:rsidP="003F4365">
      <w:pPr>
        <w:rPr>
          <w:b/>
          <w:bCs/>
        </w:rPr>
      </w:pPr>
      <w:r w:rsidRPr="00714EF4">
        <w:rPr>
          <w:b/>
          <w:bCs/>
        </w:rPr>
        <w:t>Asiakkaan oikeusturva</w:t>
      </w:r>
      <w:bookmarkEnd w:id="23"/>
    </w:p>
    <w:p w14:paraId="33EEA4F9" w14:textId="77777777" w:rsidR="003F4365" w:rsidRPr="00921E85" w:rsidRDefault="003F4365" w:rsidP="003F4365">
      <w:pPr>
        <w:rPr>
          <w:color w:val="FF0000"/>
        </w:rPr>
      </w:pPr>
      <w:r w:rsidRPr="00714EF4">
        <w:t>Sosiaalihuollon asiakkaalla on oikeus laadultaan hyvään sosiaalihuoltoon ja hyvään kohteluun ilman syrjintää. Palvelun laatuun tai saamaansa kohteluun tyytymättömällä asiakkaalla on oikeus tehdä muistutus. Muistutuksen voi tehdä tarvittaessa myös hänen laillinen edustajansa, omainen tai läheinen. Muistutuksen vastaanottajan on käsiteltävä asia ja annettava siihen kirjallinen, perusteltu vastaus kohtuullisessa ajassa.</w:t>
      </w:r>
      <w:r>
        <w:t xml:space="preserve">  </w:t>
      </w:r>
      <w:hyperlink r:id="rId28" w:history="1">
        <w:r>
          <w:rPr>
            <w:rStyle w:val="Hyperlinkki"/>
          </w:rPr>
          <w:t>Muistutukset sosiaali- ja terveydenhuollossa - Etelä-Pohjanmaan hyvinvointialue (hyvaep.fi)</w:t>
        </w:r>
      </w:hyperlink>
      <w:r>
        <w:t xml:space="preserve">  </w:t>
      </w:r>
    </w:p>
    <w:p w14:paraId="653BAF15" w14:textId="77777777" w:rsidR="003F4365" w:rsidRPr="00B70F18" w:rsidRDefault="003F4365" w:rsidP="003F4365">
      <w:pPr>
        <w:pStyle w:val="Arial9"/>
        <w:spacing w:line="276" w:lineRule="auto"/>
        <w:ind w:firstLine="1304"/>
        <w:jc w:val="both"/>
        <w:rPr>
          <w:rFonts w:ascii="Verdana" w:eastAsiaTheme="minorHAnsi" w:hAnsi="Verdana" w:cstheme="minorBidi"/>
          <w:bCs/>
          <w:sz w:val="24"/>
          <w:szCs w:val="24"/>
        </w:rPr>
      </w:pPr>
    </w:p>
    <w:p w14:paraId="3DB8B589" w14:textId="77777777" w:rsidR="003F4365" w:rsidRPr="00B70F18" w:rsidRDefault="003F4365" w:rsidP="003F4365">
      <w:pPr>
        <w:pStyle w:val="Arial9"/>
        <w:spacing w:line="276" w:lineRule="auto"/>
        <w:jc w:val="both"/>
        <w:rPr>
          <w:rFonts w:ascii="Verdana" w:eastAsiaTheme="minorHAnsi" w:hAnsi="Verdana" w:cstheme="minorBidi"/>
          <w:bCs/>
          <w:sz w:val="24"/>
          <w:szCs w:val="24"/>
        </w:rPr>
      </w:pPr>
      <w:r w:rsidRPr="00B70F18">
        <w:rPr>
          <w:rFonts w:ascii="Verdana" w:eastAsiaTheme="minorHAnsi" w:hAnsi="Verdana" w:cstheme="minorBidi"/>
          <w:bCs/>
          <w:sz w:val="24"/>
          <w:szCs w:val="24"/>
        </w:rPr>
        <w:t xml:space="preserve">Muistutus Sosiaalihuollon asiakkaan asemasta ja oikeuksista annettu laki 812/2000; 23 § </w:t>
      </w:r>
    </w:p>
    <w:p w14:paraId="72191ABD" w14:textId="77777777" w:rsidR="003F4365" w:rsidRPr="00B70F18" w:rsidRDefault="003F4365" w:rsidP="003F4365">
      <w:pPr>
        <w:pStyle w:val="Arial9"/>
        <w:spacing w:line="276" w:lineRule="auto"/>
        <w:jc w:val="both"/>
        <w:rPr>
          <w:rFonts w:ascii="Verdana" w:eastAsiaTheme="minorHAnsi" w:hAnsi="Verdana" w:cstheme="minorBidi"/>
          <w:bCs/>
          <w:sz w:val="24"/>
          <w:szCs w:val="24"/>
        </w:rPr>
      </w:pPr>
    </w:p>
    <w:p w14:paraId="4823B9EC" w14:textId="77777777" w:rsidR="003F4365" w:rsidRPr="00B70F18" w:rsidRDefault="003F4365" w:rsidP="003F4365">
      <w:pPr>
        <w:pStyle w:val="Arial9"/>
        <w:spacing w:line="276" w:lineRule="auto"/>
        <w:jc w:val="both"/>
        <w:rPr>
          <w:rFonts w:ascii="Verdana" w:eastAsiaTheme="minorHAnsi" w:hAnsi="Verdana" w:cstheme="minorBidi"/>
          <w:bCs/>
          <w:sz w:val="24"/>
          <w:szCs w:val="24"/>
        </w:rPr>
      </w:pPr>
      <w:r w:rsidRPr="00B70F18">
        <w:rPr>
          <w:rFonts w:ascii="Verdana" w:eastAsiaTheme="minorHAnsi" w:hAnsi="Verdana" w:cstheme="minorBidi"/>
          <w:bCs/>
          <w:sz w:val="24"/>
          <w:szCs w:val="24"/>
        </w:rPr>
        <w:t>Sosiaalihuollosta vastaavan johtajan (sosiaalijohtajan, sosiaalityön professiojohtajan) ratkaisu ja muistutuksen johdosta tehdyt toimenpiteet lähetetään</w:t>
      </w:r>
      <w:r>
        <w:rPr>
          <w:rFonts w:ascii="Verdana" w:eastAsiaTheme="minorHAnsi" w:hAnsi="Verdana" w:cstheme="minorBidi"/>
          <w:bCs/>
          <w:sz w:val="24"/>
          <w:szCs w:val="24"/>
        </w:rPr>
        <w:t xml:space="preserve"> tiedoksi</w:t>
      </w:r>
      <w:r w:rsidRPr="00B70F18">
        <w:rPr>
          <w:rFonts w:ascii="Verdana" w:eastAsiaTheme="minorHAnsi" w:hAnsi="Verdana" w:cstheme="minorBidi"/>
          <w:bCs/>
          <w:sz w:val="24"/>
          <w:szCs w:val="24"/>
        </w:rPr>
        <w:t xml:space="preserve"> muistutuksen tekijälle. Muistutus pyritään käsittelemään kuukauden kuluessa siitä, kun muistutus on jätetty. Muistutukseen annettuun vastaukseen ei saa hakea muutosta valittamalla (Laki sosiaalihuollon asemasta ja oikeuksista 812 / 2000; 23§). </w:t>
      </w:r>
    </w:p>
    <w:p w14:paraId="1DA076EA" w14:textId="77777777" w:rsidR="003F4365" w:rsidRPr="00B70F18" w:rsidRDefault="003F4365" w:rsidP="003F4365">
      <w:pPr>
        <w:pStyle w:val="Arial9"/>
        <w:spacing w:line="276" w:lineRule="auto"/>
        <w:jc w:val="both"/>
        <w:rPr>
          <w:rFonts w:ascii="Verdana" w:eastAsiaTheme="minorHAnsi" w:hAnsi="Verdana" w:cstheme="minorBidi"/>
          <w:bCs/>
          <w:sz w:val="24"/>
          <w:szCs w:val="24"/>
        </w:rPr>
      </w:pPr>
    </w:p>
    <w:p w14:paraId="2FFEC33B" w14:textId="77777777" w:rsidR="003F4365" w:rsidRPr="00714EF4" w:rsidRDefault="003F4365" w:rsidP="003F4365">
      <w:pPr>
        <w:pStyle w:val="Arial9"/>
        <w:spacing w:line="276" w:lineRule="auto"/>
        <w:jc w:val="both"/>
        <w:rPr>
          <w:rFonts w:ascii="Verdana" w:eastAsiaTheme="minorHAnsi" w:hAnsi="Verdana" w:cstheme="minorBidi"/>
          <w:bCs/>
          <w:sz w:val="24"/>
          <w:szCs w:val="24"/>
        </w:rPr>
      </w:pPr>
      <w:r w:rsidRPr="00B70F18">
        <w:rPr>
          <w:rFonts w:ascii="Verdana" w:eastAsiaTheme="minorHAnsi" w:hAnsi="Verdana" w:cstheme="minorBidi"/>
          <w:bCs/>
          <w:sz w:val="24"/>
          <w:szCs w:val="24"/>
        </w:rPr>
        <w:t>Kirjalliset muistutukset osoitetaan sosiaalijohtajalle. Muistutus lähetetään osoitteella: Etelä-Pohjanmaan hyvinvointialue, Kirjaamo Hanneksenrinne 7, 60220 SEINÄJOKI</w:t>
      </w:r>
    </w:p>
    <w:p w14:paraId="5B946834" w14:textId="77777777" w:rsidR="003F4365" w:rsidRPr="00C665B7" w:rsidRDefault="003F4365" w:rsidP="003F4365">
      <w:pPr>
        <w:pStyle w:val="Arial9"/>
        <w:spacing w:before="240" w:line="276" w:lineRule="auto"/>
        <w:jc w:val="both"/>
        <w:rPr>
          <w:rFonts w:ascii="Verdana" w:eastAsiaTheme="minorHAnsi" w:hAnsi="Verdana" w:cstheme="minorBidi"/>
          <w:bCs/>
          <w:sz w:val="24"/>
          <w:szCs w:val="24"/>
        </w:rPr>
      </w:pPr>
      <w:r w:rsidRPr="00C665B7">
        <w:rPr>
          <w:rFonts w:ascii="Verdana" w:eastAsiaTheme="minorHAnsi" w:hAnsi="Verdana" w:cstheme="minorBidi"/>
          <w:bCs/>
          <w:sz w:val="24"/>
          <w:szCs w:val="24"/>
        </w:rPr>
        <w:lastRenderedPageBreak/>
        <w:t>Viranhaltijapäätöksistä</w:t>
      </w:r>
      <w:r w:rsidRPr="00C665B7">
        <w:rPr>
          <w:rFonts w:ascii="Verdana" w:eastAsiaTheme="minorHAnsi" w:hAnsi="Verdana" w:cstheme="minorBidi"/>
          <w:b/>
          <w:bCs/>
          <w:sz w:val="24"/>
          <w:szCs w:val="24"/>
        </w:rPr>
        <w:t xml:space="preserve"> </w:t>
      </w:r>
      <w:r w:rsidRPr="00C665B7">
        <w:rPr>
          <w:rFonts w:ascii="Verdana" w:eastAsiaTheme="minorHAnsi" w:hAnsi="Verdana" w:cstheme="minorBidi"/>
          <w:bCs/>
          <w:sz w:val="24"/>
          <w:szCs w:val="24"/>
        </w:rPr>
        <w:t>asiakkaalla on oikeus tehdä oikaisuvaatimus. Päätöksen tehneeltä viranomaiselta pyydetään asiapapereita yksilöasioiden jaoston käsittelyä varten. Yksilöasioiden jaosto käsittelee ja päättää pidetäänkö viranhaltijapäätös voimassa. Käsittelystä menee päätös asiakkaalle. Asiakasohjausyksikössä asiakkaan oikeusturvaan liittyvää palautetta käytetään osana yksikön toiminnan kehittämistä sekä henkilökunnan työtapoja ja koulutus tarpeita pohdittaessa.</w:t>
      </w:r>
    </w:p>
    <w:p w14:paraId="676E6E73" w14:textId="77777777" w:rsidR="003F4365" w:rsidRDefault="003F4365" w:rsidP="003F4365">
      <w:pPr>
        <w:pStyle w:val="Arial9"/>
        <w:spacing w:before="240" w:line="276" w:lineRule="auto"/>
        <w:jc w:val="both"/>
        <w:rPr>
          <w:rFonts w:ascii="Verdana" w:eastAsiaTheme="minorHAnsi" w:hAnsi="Verdana" w:cstheme="minorBidi"/>
          <w:bCs/>
          <w:sz w:val="24"/>
          <w:szCs w:val="24"/>
        </w:rPr>
      </w:pPr>
      <w:r w:rsidRPr="00C665B7">
        <w:rPr>
          <w:rFonts w:ascii="Verdana" w:eastAsiaTheme="minorHAnsi" w:hAnsi="Verdana" w:cstheme="minorBidi"/>
          <w:bCs/>
          <w:sz w:val="24"/>
          <w:szCs w:val="24"/>
        </w:rPr>
        <w:t>Lomakkeita ja ohjeita löytyy internetsivuilta www. hyvaep.fi</w:t>
      </w:r>
    </w:p>
    <w:p w14:paraId="129030A2" w14:textId="77777777" w:rsidR="003F4365" w:rsidRPr="00534F4D" w:rsidRDefault="003F4365" w:rsidP="003F4365">
      <w:pPr>
        <w:pStyle w:val="Arial9"/>
        <w:spacing w:before="240" w:line="276" w:lineRule="auto"/>
        <w:jc w:val="both"/>
        <w:rPr>
          <w:rFonts w:ascii="Verdana" w:eastAsiaTheme="minorHAnsi" w:hAnsi="Verdana" w:cstheme="minorBidi"/>
          <w:bCs/>
          <w:sz w:val="24"/>
          <w:szCs w:val="24"/>
        </w:rPr>
      </w:pPr>
      <w:r w:rsidRPr="00534F4D">
        <w:rPr>
          <w:rFonts w:ascii="Verdana" w:hAnsi="Verdana"/>
          <w:bCs/>
          <w:i/>
          <w:iCs/>
          <w:sz w:val="24"/>
          <w:szCs w:val="24"/>
        </w:rPr>
        <w:t>Asiakaspalautteen käsittelystä tarkemmin kohdassa 4. Riskienhallinta.</w:t>
      </w:r>
    </w:p>
    <w:p w14:paraId="40A67E2F" w14:textId="77777777" w:rsidR="003F4365" w:rsidRPr="00714EF4" w:rsidRDefault="003F4365" w:rsidP="003F4365">
      <w:pPr>
        <w:rPr>
          <w:b/>
        </w:rPr>
      </w:pPr>
    </w:p>
    <w:p w14:paraId="4E43A7EA" w14:textId="77777777" w:rsidR="003F4365" w:rsidRPr="00714EF4" w:rsidRDefault="003F4365" w:rsidP="003F4365">
      <w:pPr>
        <w:rPr>
          <w:b/>
        </w:rPr>
      </w:pPr>
      <w:r>
        <w:rPr>
          <w:b/>
        </w:rPr>
        <w:t>Sosiaaliasiavastaava</w:t>
      </w:r>
    </w:p>
    <w:p w14:paraId="148DA9DB" w14:textId="77777777" w:rsidR="003F4365" w:rsidRPr="004A5AC3" w:rsidRDefault="003F4365" w:rsidP="003F4365">
      <w:bookmarkStart w:id="24" w:name="_Toc31099993"/>
      <w:bookmarkStart w:id="25" w:name="_Toc45556454"/>
      <w:r w:rsidRPr="004A5AC3">
        <w:t>Sosiaali</w:t>
      </w:r>
      <w:r>
        <w:t>asiavastaavan</w:t>
      </w:r>
      <w:r w:rsidRPr="004A5AC3">
        <w:t xml:space="preserve"> tehtävänä on</w:t>
      </w:r>
      <w:r>
        <w:t xml:space="preserve"> neuvoa</w:t>
      </w:r>
      <w:r w:rsidRPr="004A5AC3">
        <w:t xml:space="preserve"> sosiaalihuoltoon ja varhaiskasvatukseen liittyvissä asioissa</w:t>
      </w:r>
      <w:r>
        <w:t>, kun on tarve saada tietoa sosiaalihuollon asiakkaan asemasta ja oikeuksista annetun lain soveltamisesta. Sosiaaliasiavastaava voi avustaa muistutuksen tekemisessä. Yhteyttä voi ottaa, jos asia koskee tyytymättömyyttä palvelun tai kohtelun laatuun tai saatuun päätökseen. Ohjausta ja tietoa on saatavissa, kuinka tulee toimia, kun on tarpeen tarkastaa rekisteritietoja, tai korjata asiakirjassa olevaa tietoa.</w:t>
      </w:r>
    </w:p>
    <w:p w14:paraId="19B9F4FA" w14:textId="77777777" w:rsidR="003F4365" w:rsidRPr="004A5AC3" w:rsidRDefault="003F4365" w:rsidP="003F4365"/>
    <w:p w14:paraId="0DF7DA10" w14:textId="77777777" w:rsidR="003F4365" w:rsidRPr="004A5AC3" w:rsidRDefault="003F4365" w:rsidP="003F4365">
      <w:pPr>
        <w:rPr>
          <w:bCs/>
          <w:lang w:eastAsia="fi-FI"/>
        </w:rPr>
      </w:pPr>
      <w:r>
        <w:t>S</w:t>
      </w:r>
      <w:r w:rsidRPr="004A5AC3">
        <w:t>ähköisen yhteydenottopyynnön</w:t>
      </w:r>
      <w:r>
        <w:t xml:space="preserve"> voi lähettää</w:t>
      </w:r>
      <w:r w:rsidRPr="004A5AC3">
        <w:t xml:space="preserve"> sosiaali</w:t>
      </w:r>
      <w:r>
        <w:t>vastaavalle</w:t>
      </w:r>
      <w:r w:rsidRPr="004A5AC3">
        <w:t xml:space="preserve"> Hyvis-palvelussa.</w:t>
      </w:r>
      <w:r>
        <w:t xml:space="preserve"> Nämä</w:t>
      </w:r>
      <w:r w:rsidRPr="004A5AC3">
        <w:t xml:space="preserve"> palvelut ovat luottamuksellisia ja maksuttomia.</w:t>
      </w:r>
    </w:p>
    <w:p w14:paraId="787556F9" w14:textId="77777777" w:rsidR="003F4365" w:rsidRPr="004A5AC3" w:rsidRDefault="003F4365" w:rsidP="003F4365"/>
    <w:p w14:paraId="48969361" w14:textId="77777777" w:rsidR="003F4365" w:rsidRPr="004A5AC3" w:rsidRDefault="003F4365" w:rsidP="003F4365">
      <w:r>
        <w:t>Sosiaaliasiavastaavan</w:t>
      </w:r>
      <w:r w:rsidRPr="004A5AC3">
        <w:t xml:space="preserve"> yhteystiedot</w:t>
      </w:r>
    </w:p>
    <w:p w14:paraId="53A0D311" w14:textId="77777777" w:rsidR="003F4365" w:rsidRPr="004A5AC3" w:rsidRDefault="003F4365" w:rsidP="003F4365">
      <w:r w:rsidRPr="004A5AC3">
        <w:t>Taina Holappa</w:t>
      </w:r>
    </w:p>
    <w:p w14:paraId="5BCE236B" w14:textId="77777777" w:rsidR="003F4365" w:rsidRPr="004A5AC3" w:rsidRDefault="003F4365" w:rsidP="003F4365">
      <w:r w:rsidRPr="004A5AC3">
        <w:t>Sosiaalia</w:t>
      </w:r>
      <w:r>
        <w:t>siavastaava</w:t>
      </w:r>
      <w:r w:rsidRPr="004A5AC3">
        <w:t>, YTM</w:t>
      </w:r>
    </w:p>
    <w:p w14:paraId="0E319D76" w14:textId="77777777" w:rsidR="003F4365" w:rsidRPr="004A5AC3" w:rsidRDefault="003F4365" w:rsidP="003F4365"/>
    <w:p w14:paraId="20726653" w14:textId="77777777" w:rsidR="003F4365" w:rsidRDefault="003F4365" w:rsidP="003F4365">
      <w:r w:rsidRPr="004A5AC3">
        <w:t>Puhelinajat ovat</w:t>
      </w:r>
      <w:r>
        <w:t xml:space="preserve"> maanantaisin klo 12.30–14.00 sekä tiistaisin, keskiviikkoisin ja torstaisin klo 9-11.00 puhelin 06 415 4111 (vaihde ). Käynnistä tulee sopia etukäteen sosiaalivastaavan kanssa.</w:t>
      </w:r>
    </w:p>
    <w:p w14:paraId="5FCC494E" w14:textId="77777777" w:rsidR="003F4365" w:rsidRPr="00714EF4" w:rsidRDefault="003F4365" w:rsidP="003F4365">
      <w:pPr>
        <w:rPr>
          <w:rFonts w:eastAsiaTheme="majorEastAsia" w:cstheme="majorBidi"/>
        </w:rPr>
      </w:pPr>
      <w:r w:rsidRPr="00714EF4">
        <w:br w:type="page"/>
      </w:r>
    </w:p>
    <w:p w14:paraId="3B25164B" w14:textId="77777777" w:rsidR="003F4365" w:rsidRPr="00714EF4" w:rsidRDefault="003F4365" w:rsidP="003F4365">
      <w:pPr>
        <w:pStyle w:val="Otsikko2"/>
        <w:rPr>
          <w:sz w:val="24"/>
          <w:szCs w:val="24"/>
        </w:rPr>
      </w:pPr>
      <w:bookmarkStart w:id="26" w:name="_Toc87349000"/>
      <w:bookmarkStart w:id="27" w:name="_Toc156288485"/>
      <w:bookmarkStart w:id="28" w:name="_Toc156288572"/>
      <w:bookmarkStart w:id="29" w:name="_Toc156288785"/>
      <w:r w:rsidRPr="00714EF4">
        <w:rPr>
          <w:noProof/>
          <w:sz w:val="24"/>
          <w:szCs w:val="24"/>
          <w:lang w:eastAsia="fi-FI"/>
        </w:rPr>
        <w:lastRenderedPageBreak/>
        <w:drawing>
          <wp:anchor distT="0" distB="0" distL="114300" distR="114300" simplePos="0" relativeHeight="251663360" behindDoc="0" locked="0" layoutInCell="1" allowOverlap="1" wp14:anchorId="59240522" wp14:editId="55E5D6D2">
            <wp:simplePos x="0" y="0"/>
            <wp:positionH relativeFrom="column">
              <wp:posOffset>3401534</wp:posOffset>
            </wp:positionH>
            <wp:positionV relativeFrom="paragraph">
              <wp:posOffset>-223997</wp:posOffset>
            </wp:positionV>
            <wp:extent cx="1371600" cy="960853"/>
            <wp:effectExtent l="0" t="0" r="0" b="0"/>
            <wp:wrapNone/>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4084" cy="962593"/>
                    </a:xfrm>
                    <a:prstGeom prst="rect">
                      <a:avLst/>
                    </a:prstGeom>
                  </pic:spPr>
                </pic:pic>
              </a:graphicData>
            </a:graphic>
            <wp14:sizeRelH relativeFrom="page">
              <wp14:pctWidth>0</wp14:pctWidth>
            </wp14:sizeRelH>
            <wp14:sizeRelV relativeFrom="page">
              <wp14:pctHeight>0</wp14:pctHeight>
            </wp14:sizeRelV>
          </wp:anchor>
        </w:drawing>
      </w:r>
      <w:r w:rsidRPr="00714EF4">
        <w:rPr>
          <w:noProof/>
          <w:sz w:val="24"/>
          <w:szCs w:val="24"/>
          <w:lang w:eastAsia="fi-FI"/>
        </w:rPr>
        <w:drawing>
          <wp:anchor distT="0" distB="0" distL="114300" distR="114300" simplePos="0" relativeHeight="251664384" behindDoc="0" locked="0" layoutInCell="1" allowOverlap="1" wp14:anchorId="6D6F1E96" wp14:editId="5AF55AB3">
            <wp:simplePos x="0" y="0"/>
            <wp:positionH relativeFrom="column">
              <wp:posOffset>4950555</wp:posOffset>
            </wp:positionH>
            <wp:positionV relativeFrom="paragraph">
              <wp:posOffset>-265809</wp:posOffset>
            </wp:positionV>
            <wp:extent cx="1084009" cy="1076136"/>
            <wp:effectExtent l="0" t="0" r="1905"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8523" cy="1080617"/>
                    </a:xfrm>
                    <a:prstGeom prst="rect">
                      <a:avLst/>
                    </a:prstGeom>
                  </pic:spPr>
                </pic:pic>
              </a:graphicData>
            </a:graphic>
            <wp14:sizeRelH relativeFrom="page">
              <wp14:pctWidth>0</wp14:pctWidth>
            </wp14:sizeRelH>
            <wp14:sizeRelV relativeFrom="page">
              <wp14:pctHeight>0</wp14:pctHeight>
            </wp14:sizeRelV>
          </wp:anchor>
        </w:drawing>
      </w:r>
      <w:bookmarkEnd w:id="26"/>
      <w:bookmarkEnd w:id="27"/>
      <w:bookmarkEnd w:id="28"/>
      <w:bookmarkEnd w:id="29"/>
    </w:p>
    <w:p w14:paraId="18D516BC" w14:textId="77777777" w:rsidR="003F4365" w:rsidRDefault="003F4365" w:rsidP="003F4365">
      <w:pPr>
        <w:pStyle w:val="Otsikko2"/>
        <w:rPr>
          <w:sz w:val="24"/>
          <w:szCs w:val="24"/>
        </w:rPr>
      </w:pPr>
      <w:bookmarkStart w:id="30" w:name="_Toc156288786"/>
      <w:r w:rsidRPr="00DD1DBC">
        <w:rPr>
          <w:sz w:val="24"/>
          <w:szCs w:val="24"/>
        </w:rPr>
        <w:t>6</w:t>
      </w:r>
      <w:r w:rsidRPr="00714EF4">
        <w:rPr>
          <w:sz w:val="24"/>
          <w:szCs w:val="24"/>
        </w:rPr>
        <w:t xml:space="preserve"> </w:t>
      </w:r>
      <w:r w:rsidRPr="00DD1DBC">
        <w:rPr>
          <w:sz w:val="24"/>
          <w:szCs w:val="24"/>
        </w:rPr>
        <w:t>ASIAKASPALVELUN OMAVALVONTA</w:t>
      </w:r>
      <w:bookmarkEnd w:id="24"/>
      <w:bookmarkEnd w:id="25"/>
      <w:bookmarkEnd w:id="30"/>
    </w:p>
    <w:p w14:paraId="41D5FBD2" w14:textId="77777777" w:rsidR="003F4365" w:rsidRPr="000B542E" w:rsidRDefault="003F4365" w:rsidP="003F4365"/>
    <w:p w14:paraId="492A72BE" w14:textId="77777777" w:rsidR="003F4365" w:rsidRPr="007B41DF" w:rsidRDefault="003F4365" w:rsidP="003F4365">
      <w:r w:rsidRPr="007B41DF">
        <w:t>Asiakaspalvelussa tulee huomioida asiakkaan tilanne laaja-alaisesti.</w:t>
      </w:r>
      <w:r>
        <w:t xml:space="preserve"> Laaja-alaiseen huomioimiseen kuuluu: hyvinvointia ja kuntoutusta tukeva toiminta, ravitsemus, hygieniakäytännöt, terveyden- ja sairaanhoito, monialainen yhteistyö ja asiakasturvallisuus.</w:t>
      </w:r>
    </w:p>
    <w:p w14:paraId="7C80B97D" w14:textId="77777777" w:rsidR="003F4365" w:rsidRPr="000A7D50" w:rsidRDefault="003F4365" w:rsidP="003F4365"/>
    <w:p w14:paraId="7158E1C6" w14:textId="77777777" w:rsidR="003F4365" w:rsidRPr="007B41DF" w:rsidRDefault="003F4365" w:rsidP="003F4365">
      <w:pPr>
        <w:rPr>
          <w:b/>
          <w:bCs/>
        </w:rPr>
      </w:pPr>
      <w:bookmarkStart w:id="31" w:name="_Toc45556455"/>
      <w:r w:rsidRPr="00714EF4">
        <w:rPr>
          <w:b/>
          <w:bCs/>
        </w:rPr>
        <w:t>Hyvinvointia ja kuntoutumista tukeva toiminta</w:t>
      </w:r>
      <w:bookmarkEnd w:id="31"/>
    </w:p>
    <w:p w14:paraId="79DA6263" w14:textId="77777777" w:rsidR="003F4365" w:rsidRPr="00714EF4" w:rsidRDefault="003F4365" w:rsidP="003F4365">
      <w:pPr>
        <w:pStyle w:val="Arial9"/>
        <w:spacing w:line="276" w:lineRule="auto"/>
        <w:jc w:val="both"/>
        <w:rPr>
          <w:rFonts w:ascii="Verdana" w:hAnsi="Verdana" w:cstheme="minorHAnsi"/>
          <w:color w:val="7030A0"/>
          <w:sz w:val="24"/>
          <w:szCs w:val="24"/>
        </w:rPr>
      </w:pPr>
      <w:bookmarkStart w:id="32" w:name="_Toc45556456"/>
      <w:r w:rsidRPr="00714EF4">
        <w:rPr>
          <w:rFonts w:ascii="Verdana" w:hAnsi="Verdana" w:cs="Calibri"/>
          <w:sz w:val="24"/>
          <w:szCs w:val="24"/>
        </w:rPr>
        <w:t xml:space="preserve">Asiakastyön lähtökohtana on asiakkaan näkemys omista voimavaroistaan ja keinoista toimintakykynsä ylläpitoon, edistämiseen ja kuntoutumiseen. Tässä painottuvat yksilöllisten taitojen, vahvuuksien ja kykyjen tunnistaminen ja tukeminen arjen eri tilanteissa. Asiakkaan elämänhistoria, mieltymykset, tavat ja tottumukset huomioidaan mahdollisuuksien mukaan. Yhdessä asiakkaan kanssa mietitään tekijöitä, jotka ennakoivat toimintakyvyn heikkenemistä, kuten terveydentilan epävakaus, heikko ravitsemustila, kipu, turvattomuus, sosiaalisten kontaktien vähäisyys. </w:t>
      </w:r>
      <w:r>
        <w:rPr>
          <w:rFonts w:ascii="Verdana" w:hAnsi="Verdana" w:cs="Calibri"/>
          <w:sz w:val="24"/>
          <w:szCs w:val="24"/>
        </w:rPr>
        <w:t>A</w:t>
      </w:r>
      <w:r w:rsidRPr="00714EF4">
        <w:rPr>
          <w:rFonts w:ascii="Verdana" w:hAnsi="Verdana" w:cs="Calibri"/>
          <w:sz w:val="24"/>
          <w:szCs w:val="24"/>
        </w:rPr>
        <w:t>siakasohja</w:t>
      </w:r>
      <w:r>
        <w:rPr>
          <w:rFonts w:ascii="Verdana" w:hAnsi="Verdana" w:cs="Calibri"/>
          <w:sz w:val="24"/>
          <w:szCs w:val="24"/>
        </w:rPr>
        <w:t>uksen henkilöstö</w:t>
      </w:r>
      <w:r w:rsidRPr="00714EF4">
        <w:rPr>
          <w:rFonts w:ascii="Verdana" w:hAnsi="Verdana" w:cs="Calibri"/>
          <w:sz w:val="24"/>
          <w:szCs w:val="24"/>
        </w:rPr>
        <w:t xml:space="preserve"> kirjaa asiakkaan (ja omaisen/ läheisen) kanssa sovitut asiat </w:t>
      </w:r>
      <w:r>
        <w:rPr>
          <w:rFonts w:ascii="Verdana" w:hAnsi="Verdana" w:cs="Calibri"/>
          <w:sz w:val="24"/>
          <w:szCs w:val="24"/>
        </w:rPr>
        <w:t>asiakas</w:t>
      </w:r>
      <w:r w:rsidRPr="00714EF4">
        <w:rPr>
          <w:rFonts w:ascii="Verdana" w:hAnsi="Verdana" w:cs="Calibri"/>
          <w:sz w:val="24"/>
          <w:szCs w:val="24"/>
        </w:rPr>
        <w:t>tietojärjestelmään.</w:t>
      </w:r>
      <w:r w:rsidRPr="00714EF4">
        <w:rPr>
          <w:rFonts w:ascii="Verdana" w:hAnsi="Verdana" w:cstheme="minorHAnsi"/>
          <w:color w:val="7030A0"/>
          <w:sz w:val="24"/>
          <w:szCs w:val="24"/>
        </w:rPr>
        <w:t xml:space="preserve"> </w:t>
      </w:r>
    </w:p>
    <w:p w14:paraId="49FD5ABD" w14:textId="77777777" w:rsidR="003F4365" w:rsidRPr="00521AAE" w:rsidRDefault="003F4365" w:rsidP="003F4365">
      <w:pPr>
        <w:pStyle w:val="Arial9"/>
        <w:spacing w:before="240" w:line="276" w:lineRule="auto"/>
        <w:jc w:val="both"/>
        <w:rPr>
          <w:rFonts w:ascii="Verdana" w:hAnsi="Verdana" w:cs="Calibri"/>
          <w:sz w:val="24"/>
          <w:szCs w:val="24"/>
        </w:rPr>
      </w:pPr>
      <w:r w:rsidRPr="00714EF4">
        <w:rPr>
          <w:rFonts w:ascii="Verdana" w:hAnsi="Verdana" w:cs="Calibri"/>
          <w:sz w:val="24"/>
          <w:szCs w:val="24"/>
        </w:rPr>
        <w:t>Asiakkaan hyvinvointia pyritään tukemaan hänen tarpeistaan lähtevillä palveluilla esim. päivätoiminta, vapaaehtoistyö, fysioterapia</w:t>
      </w:r>
      <w:r>
        <w:rPr>
          <w:rFonts w:ascii="Verdana" w:hAnsi="Verdana" w:cs="Calibri"/>
          <w:sz w:val="24"/>
          <w:szCs w:val="24"/>
        </w:rPr>
        <w:t xml:space="preserve"> ja tukipalvelut.</w:t>
      </w:r>
      <w:r w:rsidRPr="00714EF4">
        <w:rPr>
          <w:rFonts w:ascii="Verdana" w:hAnsi="Verdana" w:cs="Calibri"/>
          <w:sz w:val="24"/>
          <w:szCs w:val="24"/>
        </w:rPr>
        <w:t xml:space="preserve"> </w:t>
      </w:r>
    </w:p>
    <w:p w14:paraId="178ED85C" w14:textId="77777777" w:rsidR="003F4365" w:rsidRDefault="003F4365" w:rsidP="003F4365">
      <w:pPr>
        <w:spacing w:before="240"/>
        <w:rPr>
          <w:b/>
          <w:bCs/>
        </w:rPr>
      </w:pPr>
      <w:r w:rsidRPr="00714EF4">
        <w:rPr>
          <w:b/>
          <w:bCs/>
        </w:rPr>
        <w:t>Ravitsemus</w:t>
      </w:r>
      <w:bookmarkEnd w:id="32"/>
    </w:p>
    <w:p w14:paraId="5E0EF0C6" w14:textId="77777777" w:rsidR="003F4365" w:rsidRPr="00167B71" w:rsidRDefault="003F4365" w:rsidP="003F4365">
      <w:pPr>
        <w:pStyle w:val="Arial9"/>
        <w:spacing w:line="276" w:lineRule="auto"/>
        <w:jc w:val="both"/>
        <w:rPr>
          <w:rFonts w:ascii="Verdana" w:hAnsi="Verdana" w:cs="Calibri"/>
          <w:sz w:val="24"/>
          <w:szCs w:val="24"/>
        </w:rPr>
      </w:pPr>
      <w:r w:rsidRPr="00714EF4">
        <w:rPr>
          <w:rFonts w:ascii="Verdana" w:hAnsi="Verdana" w:cs="Calibri"/>
          <w:sz w:val="24"/>
          <w:szCs w:val="24"/>
        </w:rPr>
        <w:t>Palvelutarpeen arviointiin kuuluu asiakkaan ruokailutottumuksien kartoittaminen. Mikäli asiakkaan kyky huolehtia ravitsemuksestaan on heikentynyt, ohjataan ja avustetaan asiakas tarpeenmukaisten palvelujen piiriin,</w:t>
      </w:r>
      <w:r>
        <w:rPr>
          <w:rFonts w:ascii="Verdana" w:hAnsi="Verdana" w:cs="Calibri"/>
          <w:sz w:val="24"/>
          <w:szCs w:val="24"/>
        </w:rPr>
        <w:t xml:space="preserve"> kuten ruokailemaan lounasravintoloihin, kotiin tuotaviin</w:t>
      </w:r>
      <w:r w:rsidRPr="00714EF4">
        <w:rPr>
          <w:rFonts w:ascii="Verdana" w:hAnsi="Verdana" w:cs="Calibri"/>
          <w:sz w:val="24"/>
          <w:szCs w:val="24"/>
        </w:rPr>
        <w:t xml:space="preserve"> ateriapalvelu</w:t>
      </w:r>
      <w:r>
        <w:rPr>
          <w:rFonts w:ascii="Verdana" w:hAnsi="Verdana" w:cs="Calibri"/>
          <w:sz w:val="24"/>
          <w:szCs w:val="24"/>
        </w:rPr>
        <w:t>ihin</w:t>
      </w:r>
      <w:r w:rsidRPr="00714EF4">
        <w:rPr>
          <w:rFonts w:ascii="Verdana" w:hAnsi="Verdana" w:cs="Calibri"/>
          <w:sz w:val="24"/>
          <w:szCs w:val="24"/>
        </w:rPr>
        <w:t>,</w:t>
      </w:r>
      <w:r>
        <w:rPr>
          <w:rFonts w:ascii="Verdana" w:hAnsi="Verdana" w:cs="Calibri"/>
          <w:sz w:val="24"/>
          <w:szCs w:val="24"/>
        </w:rPr>
        <w:t xml:space="preserve"> </w:t>
      </w:r>
      <w:r w:rsidRPr="00714EF4">
        <w:rPr>
          <w:rFonts w:ascii="Verdana" w:hAnsi="Verdana" w:cs="Calibri"/>
          <w:sz w:val="24"/>
          <w:szCs w:val="24"/>
        </w:rPr>
        <w:t>kaupp</w:t>
      </w:r>
      <w:r>
        <w:rPr>
          <w:rFonts w:ascii="Verdana" w:hAnsi="Verdana" w:cs="Calibri"/>
          <w:sz w:val="24"/>
          <w:szCs w:val="24"/>
        </w:rPr>
        <w:t xml:space="preserve">ojen </w:t>
      </w:r>
      <w:r w:rsidRPr="00714EF4">
        <w:rPr>
          <w:rFonts w:ascii="Verdana" w:hAnsi="Verdana" w:cs="Calibri"/>
          <w:sz w:val="24"/>
          <w:szCs w:val="24"/>
        </w:rPr>
        <w:t>palvelu</w:t>
      </w:r>
      <w:r>
        <w:rPr>
          <w:rFonts w:ascii="Verdana" w:hAnsi="Verdana" w:cs="Calibri"/>
          <w:sz w:val="24"/>
          <w:szCs w:val="24"/>
        </w:rPr>
        <w:t xml:space="preserve">ihin, tukipalveluyrittäjien ja/tai </w:t>
      </w:r>
      <w:r w:rsidRPr="00714EF4">
        <w:rPr>
          <w:rFonts w:ascii="Verdana" w:hAnsi="Verdana" w:cs="Calibri"/>
          <w:sz w:val="24"/>
          <w:szCs w:val="24"/>
        </w:rPr>
        <w:t>kotihoidon palvelu</w:t>
      </w:r>
      <w:r>
        <w:rPr>
          <w:rFonts w:ascii="Verdana" w:hAnsi="Verdana" w:cs="Calibri"/>
          <w:sz w:val="24"/>
          <w:szCs w:val="24"/>
        </w:rPr>
        <w:t>ihin</w:t>
      </w:r>
      <w:r w:rsidRPr="00714EF4">
        <w:rPr>
          <w:rFonts w:ascii="Verdana" w:hAnsi="Verdana" w:cs="Calibri"/>
          <w:sz w:val="24"/>
          <w:szCs w:val="24"/>
        </w:rPr>
        <w:t>.</w:t>
      </w:r>
      <w:r>
        <w:rPr>
          <w:rFonts w:ascii="Verdana" w:hAnsi="Verdana" w:cs="Calibri"/>
          <w:sz w:val="24"/>
          <w:szCs w:val="24"/>
        </w:rPr>
        <w:t xml:space="preserve"> Erityisisä tilanteissa</w:t>
      </w:r>
      <w:r w:rsidRPr="00714EF4">
        <w:rPr>
          <w:rFonts w:ascii="Verdana" w:hAnsi="Verdana" w:cs="Calibri"/>
          <w:sz w:val="24"/>
          <w:szCs w:val="24"/>
        </w:rPr>
        <w:t xml:space="preserve"> voidaan ohjata asiakasta hakeutumaan ravitsemusterapeutin palveluihin.</w:t>
      </w:r>
    </w:p>
    <w:p w14:paraId="7E37D456" w14:textId="77777777" w:rsidR="003F4365" w:rsidRPr="00714EF4" w:rsidRDefault="003F4365" w:rsidP="003F4365">
      <w:pPr>
        <w:spacing w:before="240"/>
        <w:rPr>
          <w:b/>
          <w:bCs/>
        </w:rPr>
      </w:pPr>
      <w:bookmarkStart w:id="33" w:name="_Toc45556457"/>
      <w:r w:rsidRPr="00714EF4">
        <w:rPr>
          <w:b/>
          <w:bCs/>
        </w:rPr>
        <w:t>Hygieniakäytännöt</w:t>
      </w:r>
      <w:bookmarkEnd w:id="33"/>
    </w:p>
    <w:p w14:paraId="3ED9E379" w14:textId="77777777" w:rsidR="003F4365" w:rsidRPr="00714EF4" w:rsidRDefault="003F4365" w:rsidP="003F4365">
      <w:pPr>
        <w:pStyle w:val="Arial9"/>
        <w:spacing w:line="276" w:lineRule="auto"/>
        <w:jc w:val="both"/>
        <w:rPr>
          <w:rFonts w:ascii="Verdana" w:hAnsi="Verdana" w:cs="Calibri"/>
          <w:sz w:val="24"/>
          <w:szCs w:val="24"/>
        </w:rPr>
      </w:pPr>
      <w:r w:rsidRPr="00714EF4">
        <w:rPr>
          <w:rFonts w:ascii="Verdana" w:hAnsi="Verdana" w:cs="Calibri"/>
          <w:sz w:val="24"/>
          <w:szCs w:val="24"/>
        </w:rPr>
        <w:t xml:space="preserve">Tavanomaisia varotoimia noudatetaan asiakkaita tavatessa kotikäynnillä, osastolla tai asumisyksiköissä. </w:t>
      </w:r>
      <w:r>
        <w:rPr>
          <w:rFonts w:ascii="Verdana" w:hAnsi="Verdana" w:cs="Calibri"/>
          <w:sz w:val="24"/>
          <w:szCs w:val="24"/>
        </w:rPr>
        <w:t xml:space="preserve">Asiakasohjauksessa </w:t>
      </w:r>
      <w:r w:rsidRPr="00714EF4">
        <w:rPr>
          <w:rFonts w:ascii="Verdana" w:hAnsi="Verdana" w:cs="Calibri"/>
          <w:sz w:val="24"/>
          <w:szCs w:val="24"/>
        </w:rPr>
        <w:t xml:space="preserve">noudatetaan </w:t>
      </w:r>
      <w:r>
        <w:rPr>
          <w:rFonts w:ascii="Verdana" w:hAnsi="Verdana" w:cs="Calibri"/>
          <w:sz w:val="24"/>
          <w:szCs w:val="24"/>
        </w:rPr>
        <w:t>HVA:n</w:t>
      </w:r>
      <w:r w:rsidRPr="00714EF4">
        <w:rPr>
          <w:rFonts w:ascii="Verdana" w:hAnsi="Verdana" w:cs="Calibri"/>
          <w:sz w:val="24"/>
          <w:szCs w:val="24"/>
        </w:rPr>
        <w:t xml:space="preserve"> yleis</w:t>
      </w:r>
      <w:r>
        <w:rPr>
          <w:rFonts w:ascii="Verdana" w:hAnsi="Verdana" w:cs="Calibri"/>
          <w:sz w:val="24"/>
          <w:szCs w:val="24"/>
        </w:rPr>
        <w:t>iä</w:t>
      </w:r>
      <w:r w:rsidRPr="00714EF4">
        <w:rPr>
          <w:rFonts w:ascii="Verdana" w:hAnsi="Verdana" w:cs="Calibri"/>
          <w:sz w:val="24"/>
          <w:szCs w:val="24"/>
        </w:rPr>
        <w:t xml:space="preserve"> hygieniaohje</w:t>
      </w:r>
      <w:r>
        <w:rPr>
          <w:rFonts w:ascii="Verdana" w:hAnsi="Verdana" w:cs="Calibri"/>
          <w:sz w:val="24"/>
          <w:szCs w:val="24"/>
        </w:rPr>
        <w:t>ita.</w:t>
      </w:r>
      <w:r w:rsidRPr="00714EF4">
        <w:rPr>
          <w:rFonts w:ascii="Verdana" w:hAnsi="Verdana" w:cs="Calibri"/>
          <w:sz w:val="24"/>
          <w:szCs w:val="24"/>
        </w:rPr>
        <w:t xml:space="preserve"> Tavanomaisiin varotoimiin kuuluu mm. hyvä käsihygienia ja tarvittaessa asianmukaisten suojainten käyttö. Epidemiatilanteessa</w:t>
      </w:r>
      <w:r>
        <w:rPr>
          <w:rFonts w:ascii="Verdana" w:hAnsi="Verdana" w:cs="Calibri"/>
          <w:sz w:val="24"/>
          <w:szCs w:val="24"/>
        </w:rPr>
        <w:t xml:space="preserve"> selvitetään </w:t>
      </w:r>
      <w:r w:rsidRPr="00714EF4">
        <w:rPr>
          <w:rFonts w:ascii="Verdana" w:hAnsi="Verdana" w:cs="Calibri"/>
          <w:sz w:val="24"/>
          <w:szCs w:val="24"/>
        </w:rPr>
        <w:t xml:space="preserve">onko mahdollista </w:t>
      </w:r>
      <w:r w:rsidRPr="00714EF4">
        <w:rPr>
          <w:rFonts w:ascii="Verdana" w:hAnsi="Verdana" w:cs="Calibri"/>
          <w:sz w:val="24"/>
          <w:szCs w:val="24"/>
        </w:rPr>
        <w:lastRenderedPageBreak/>
        <w:t>siirtää kotikäynti myöhemmälle ajankohdalle</w:t>
      </w:r>
      <w:r>
        <w:rPr>
          <w:rFonts w:ascii="Verdana" w:hAnsi="Verdana" w:cs="Calibri"/>
          <w:sz w:val="24"/>
          <w:szCs w:val="24"/>
        </w:rPr>
        <w:t>. Asiakkaalle</w:t>
      </w:r>
      <w:r w:rsidRPr="00714EF4">
        <w:rPr>
          <w:rFonts w:ascii="Verdana" w:hAnsi="Verdana" w:cs="Calibri"/>
          <w:sz w:val="24"/>
          <w:szCs w:val="24"/>
        </w:rPr>
        <w:t xml:space="preserve"> turva</w:t>
      </w:r>
      <w:r>
        <w:rPr>
          <w:rFonts w:ascii="Verdana" w:hAnsi="Verdana" w:cs="Calibri"/>
          <w:sz w:val="24"/>
          <w:szCs w:val="24"/>
        </w:rPr>
        <w:t>taan kuitenkin</w:t>
      </w:r>
      <w:r w:rsidRPr="00714EF4">
        <w:rPr>
          <w:rFonts w:ascii="Verdana" w:hAnsi="Verdana" w:cs="Calibri"/>
          <w:sz w:val="24"/>
          <w:szCs w:val="24"/>
        </w:rPr>
        <w:t xml:space="preserve"> akuutit</w:t>
      </w:r>
      <w:r>
        <w:rPr>
          <w:rFonts w:ascii="Verdana" w:hAnsi="Verdana" w:cs="Calibri"/>
          <w:sz w:val="24"/>
          <w:szCs w:val="24"/>
        </w:rPr>
        <w:t xml:space="preserve"> ja </w:t>
      </w:r>
      <w:r w:rsidRPr="00714EF4">
        <w:rPr>
          <w:rFonts w:ascii="Verdana" w:hAnsi="Verdana" w:cs="Calibri"/>
          <w:sz w:val="24"/>
          <w:szCs w:val="24"/>
        </w:rPr>
        <w:t>välttämättömät palvelut. Henkilökunnalla on tarvittaessa mahdollisuus konsultoida hygieniahoitaj</w:t>
      </w:r>
      <w:r>
        <w:rPr>
          <w:rFonts w:ascii="Verdana" w:hAnsi="Verdana" w:cs="Calibri"/>
          <w:sz w:val="24"/>
          <w:szCs w:val="24"/>
        </w:rPr>
        <w:t>i</w:t>
      </w:r>
      <w:r w:rsidRPr="00714EF4">
        <w:rPr>
          <w:rFonts w:ascii="Verdana" w:hAnsi="Verdana" w:cs="Calibri"/>
          <w:sz w:val="24"/>
          <w:szCs w:val="24"/>
        </w:rPr>
        <w:t xml:space="preserve">a. </w:t>
      </w:r>
    </w:p>
    <w:p w14:paraId="47F87917" w14:textId="77777777" w:rsidR="003F4365" w:rsidRPr="00714EF4" w:rsidRDefault="003F4365" w:rsidP="003F4365">
      <w:pPr>
        <w:pStyle w:val="Arial9"/>
        <w:spacing w:line="276" w:lineRule="auto"/>
        <w:jc w:val="both"/>
        <w:rPr>
          <w:rFonts w:ascii="Verdana" w:hAnsi="Verdana" w:cs="Calibri"/>
          <w:sz w:val="24"/>
          <w:szCs w:val="24"/>
        </w:rPr>
      </w:pPr>
    </w:p>
    <w:p w14:paraId="224A42EC" w14:textId="77777777" w:rsidR="003F4365" w:rsidRDefault="003F4365" w:rsidP="003F4365">
      <w:pPr>
        <w:spacing w:before="240"/>
        <w:rPr>
          <w:b/>
          <w:bCs/>
        </w:rPr>
      </w:pPr>
      <w:bookmarkStart w:id="34" w:name="_Toc45556458"/>
      <w:r w:rsidRPr="00714EF4">
        <w:rPr>
          <w:b/>
          <w:bCs/>
        </w:rPr>
        <w:t>Terveyden- ja sairaanhoito</w:t>
      </w:r>
      <w:bookmarkEnd w:id="34"/>
    </w:p>
    <w:p w14:paraId="15F609DD" w14:textId="77777777" w:rsidR="003F4365" w:rsidRPr="00714EF4" w:rsidRDefault="003F4365" w:rsidP="003F4365">
      <w:pPr>
        <w:pStyle w:val="Arial9"/>
        <w:spacing w:line="276" w:lineRule="auto"/>
        <w:jc w:val="both"/>
        <w:rPr>
          <w:rFonts w:ascii="Verdana" w:hAnsi="Verdana" w:cs="Calibri"/>
          <w:sz w:val="24"/>
          <w:szCs w:val="24"/>
        </w:rPr>
      </w:pPr>
      <w:r w:rsidRPr="00714EF4">
        <w:rPr>
          <w:rFonts w:ascii="Verdana" w:hAnsi="Verdana" w:cs="Calibri"/>
          <w:sz w:val="24"/>
          <w:szCs w:val="24"/>
        </w:rPr>
        <w:t xml:space="preserve">Asiakasohjausyksikön henkilökunnan työkuvaan ei kuulu sairaanhoidolliset toimenpiteet. Asiakas ohjataan tarvittaessa terveydenhuollon palveluihin. </w:t>
      </w:r>
    </w:p>
    <w:p w14:paraId="1AE52A9F" w14:textId="77777777" w:rsidR="003F4365" w:rsidRPr="00714EF4" w:rsidRDefault="003F4365" w:rsidP="003F4365">
      <w:pPr>
        <w:pStyle w:val="Arial9"/>
        <w:spacing w:before="240" w:line="276" w:lineRule="auto"/>
        <w:jc w:val="both"/>
        <w:rPr>
          <w:rFonts w:ascii="Verdana" w:hAnsi="Verdana" w:cs="Calibri"/>
          <w:sz w:val="24"/>
          <w:szCs w:val="24"/>
        </w:rPr>
      </w:pPr>
      <w:r w:rsidRPr="00714EF4">
        <w:rPr>
          <w:rFonts w:ascii="Verdana" w:hAnsi="Verdana" w:cs="Calibri"/>
          <w:sz w:val="24"/>
          <w:szCs w:val="24"/>
        </w:rPr>
        <w:t xml:space="preserve">Asiakkaan ja/tai omaisen kanssa etsitään yhdessä keinoja terveyden ylläpitoon ja edistämiseen, kannustetaan ja ohjataan asiakasta omahoitoon. Kotisairaanhoitoa myönnetään kotiin silloin, kun asiakas ei alentuneen toimintakykynsä tai sairautensa takia pysty käyttämään muita terveyden- ja sairaanhoidon palveluita. </w:t>
      </w:r>
      <w:r>
        <w:rPr>
          <w:rFonts w:ascii="Verdana" w:hAnsi="Verdana" w:cs="Calibri"/>
          <w:sz w:val="24"/>
          <w:szCs w:val="24"/>
        </w:rPr>
        <w:t>Asiakasohjaaja</w:t>
      </w:r>
      <w:r w:rsidRPr="00714EF4">
        <w:rPr>
          <w:rFonts w:ascii="Verdana" w:hAnsi="Verdana" w:cs="Calibri"/>
          <w:sz w:val="24"/>
          <w:szCs w:val="24"/>
        </w:rPr>
        <w:t xml:space="preserve"> ohjaa</w:t>
      </w:r>
      <w:r>
        <w:rPr>
          <w:rFonts w:ascii="Verdana" w:hAnsi="Verdana" w:cs="Calibri"/>
          <w:sz w:val="24"/>
          <w:szCs w:val="24"/>
        </w:rPr>
        <w:t>vat</w:t>
      </w:r>
      <w:r w:rsidRPr="00714EF4">
        <w:rPr>
          <w:rFonts w:ascii="Verdana" w:hAnsi="Verdana" w:cs="Calibri"/>
          <w:sz w:val="24"/>
          <w:szCs w:val="24"/>
        </w:rPr>
        <w:t xml:space="preserve"> asiakasta kotisaattohoitoon liittyvissä asioissa </w:t>
      </w:r>
      <w:r>
        <w:rPr>
          <w:rFonts w:ascii="Verdana" w:hAnsi="Verdana" w:cs="Calibri"/>
          <w:sz w:val="24"/>
          <w:szCs w:val="24"/>
        </w:rPr>
        <w:t>HVA:n ohjeistuksen mukaan. Tarvittaessa asiakasta ohjataan lääkärin vastaanotolle.</w:t>
      </w:r>
    </w:p>
    <w:p w14:paraId="64A0C63D" w14:textId="77777777" w:rsidR="003F4365" w:rsidRPr="00714EF4" w:rsidRDefault="003F4365" w:rsidP="003F4365">
      <w:pPr>
        <w:pStyle w:val="Arial9"/>
        <w:spacing w:line="276" w:lineRule="auto"/>
        <w:jc w:val="both"/>
        <w:rPr>
          <w:rFonts w:ascii="Verdana" w:hAnsi="Verdana" w:cs="Calibri"/>
          <w:sz w:val="24"/>
          <w:szCs w:val="24"/>
        </w:rPr>
      </w:pPr>
    </w:p>
    <w:p w14:paraId="06E20002" w14:textId="77777777" w:rsidR="003F4365" w:rsidRPr="00714EF4" w:rsidRDefault="003F4365" w:rsidP="003F4365">
      <w:pPr>
        <w:pStyle w:val="Arial9"/>
        <w:spacing w:line="276" w:lineRule="auto"/>
        <w:jc w:val="both"/>
        <w:rPr>
          <w:rFonts w:ascii="Verdana" w:hAnsi="Verdana" w:cs="Calibri"/>
          <w:sz w:val="24"/>
          <w:szCs w:val="24"/>
        </w:rPr>
      </w:pPr>
      <w:r w:rsidRPr="00714EF4">
        <w:rPr>
          <w:rFonts w:ascii="Verdana" w:hAnsi="Verdana" w:cs="Calibri"/>
          <w:sz w:val="24"/>
          <w:szCs w:val="24"/>
        </w:rPr>
        <w:t xml:space="preserve">Palvelutarpeen kartoituksessa asiakkaan lääkehoidon toteutuminen varmistetaan asiakasta/ omaista haastatellen. Asiakkaalle voidaan myöntää kotihoitoa turvallisen lääkehoidon toteutumisen varmistamiseksi. </w:t>
      </w:r>
      <w:r w:rsidRPr="00155EB4">
        <w:rPr>
          <w:rFonts w:ascii="Verdana" w:hAnsi="Verdana" w:cs="Calibri"/>
          <w:sz w:val="24"/>
          <w:szCs w:val="24"/>
        </w:rPr>
        <w:t>Asiakas voidaan ohjata apteekin annosjakelupalveluun tai tämä voi sisältyä säännölliseen kotihoitoon.</w:t>
      </w:r>
    </w:p>
    <w:p w14:paraId="27270B25" w14:textId="77777777" w:rsidR="003F4365" w:rsidRPr="00714EF4" w:rsidRDefault="003F4365" w:rsidP="003F4365">
      <w:pPr>
        <w:pStyle w:val="Arial9"/>
        <w:spacing w:line="276" w:lineRule="auto"/>
        <w:jc w:val="both"/>
        <w:rPr>
          <w:rFonts w:ascii="Verdana" w:hAnsi="Verdana" w:cs="Calibri"/>
          <w:sz w:val="24"/>
          <w:szCs w:val="24"/>
        </w:rPr>
      </w:pPr>
    </w:p>
    <w:p w14:paraId="1FE349AF" w14:textId="77777777" w:rsidR="003F4365" w:rsidRDefault="003F4365" w:rsidP="003F4365">
      <w:pPr>
        <w:spacing w:before="240"/>
        <w:rPr>
          <w:rFonts w:cs="Calibri"/>
        </w:rPr>
      </w:pPr>
      <w:r w:rsidRPr="00155EB4">
        <w:rPr>
          <w:noProof/>
          <w:lang w:eastAsia="fi-FI"/>
        </w:rPr>
        <w:drawing>
          <wp:anchor distT="0" distB="0" distL="114300" distR="114300" simplePos="0" relativeHeight="251669504" behindDoc="1" locked="0" layoutInCell="1" allowOverlap="1" wp14:anchorId="11A568C3" wp14:editId="11B0AB41">
            <wp:simplePos x="0" y="0"/>
            <wp:positionH relativeFrom="column">
              <wp:posOffset>4131310</wp:posOffset>
            </wp:positionH>
            <wp:positionV relativeFrom="paragraph">
              <wp:posOffset>535940</wp:posOffset>
            </wp:positionV>
            <wp:extent cx="2025650" cy="1261745"/>
            <wp:effectExtent l="0" t="0" r="0" b="0"/>
            <wp:wrapThrough wrapText="bothSides">
              <wp:wrapPolygon edited="0">
                <wp:start x="0" y="0"/>
                <wp:lineTo x="0" y="21198"/>
                <wp:lineTo x="21329" y="21198"/>
                <wp:lineTo x="21329" y="0"/>
                <wp:lineTo x="0" y="0"/>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5650" cy="1261745"/>
                    </a:xfrm>
                    <a:prstGeom prst="rect">
                      <a:avLst/>
                    </a:prstGeom>
                  </pic:spPr>
                </pic:pic>
              </a:graphicData>
            </a:graphic>
            <wp14:sizeRelH relativeFrom="page">
              <wp14:pctWidth>0</wp14:pctWidth>
            </wp14:sizeRelH>
            <wp14:sizeRelV relativeFrom="page">
              <wp14:pctHeight>0</wp14:pctHeight>
            </wp14:sizeRelV>
          </wp:anchor>
        </w:drawing>
      </w:r>
      <w:r w:rsidRPr="00155EB4">
        <w:rPr>
          <w:rFonts w:cs="Calibri"/>
        </w:rPr>
        <w:t>Sairaanhoitajilta, terveydenhoitajilta, sosionomeilta ja geronomeilta ei edellytetä ammattikohtaisia ajantasaisia lääkehoidon</w:t>
      </w:r>
      <w:r>
        <w:rPr>
          <w:rFonts w:cs="Calibri"/>
        </w:rPr>
        <w:t xml:space="preserve"> lupia, koska asiakasohjausyksikön työntekijöiden toimesta ei toteuta </w:t>
      </w:r>
      <w:r w:rsidRPr="001607C8">
        <w:rPr>
          <w:rFonts w:cs="Calibri"/>
          <w:color w:val="000000" w:themeColor="text1"/>
        </w:rPr>
        <w:t>lääkehoitoa.</w:t>
      </w:r>
      <w:r>
        <w:rPr>
          <w:rFonts w:cs="Calibri"/>
          <w:color w:val="000000" w:themeColor="text1"/>
        </w:rPr>
        <w:t xml:space="preserve"> Lääketietouden ylläpitämiseksi velvoitetaan suorittamaan MiniLOP &amp; opintopolut (kipupotilaan lääkehoito, PKV-lääkehoito). Vain MiniLOP on tentti. </w:t>
      </w:r>
      <w:r w:rsidRPr="00310B19">
        <w:rPr>
          <w:rFonts w:cs="Calibri"/>
        </w:rPr>
        <w:t>Lähihoitajalta, joka tekee asiakastyötä omaishoidon tukitoimissa, edellytetään voimassa olevat lääkeluvat. Ikäpysäkin hoitajilta (terveydenhoitaja/sairaanhoitaja) edellytetään ammattikohtaisia lääkehoidon lupia</w:t>
      </w:r>
      <w:r>
        <w:rPr>
          <w:rFonts w:cs="Calibri"/>
        </w:rPr>
        <w:t>.</w:t>
      </w:r>
    </w:p>
    <w:p w14:paraId="6D8E7DBC" w14:textId="77777777" w:rsidR="003F4365" w:rsidRPr="003C7953" w:rsidRDefault="003F4365" w:rsidP="003F4365">
      <w:pPr>
        <w:rPr>
          <w:rFonts w:cs="Calibri"/>
          <w:b/>
        </w:rPr>
      </w:pPr>
      <w:r w:rsidRPr="003C7953">
        <w:rPr>
          <w:rFonts w:cs="Calibri"/>
          <w:b/>
        </w:rPr>
        <w:t>Terveydenhuollon laitteet ja tarvikkeet asiakasohjausyksikössä ja Ikäpysäkillä</w:t>
      </w:r>
    </w:p>
    <w:p w14:paraId="0E7A9A39" w14:textId="77777777" w:rsidR="003F4365" w:rsidRDefault="003F4365" w:rsidP="003F4365">
      <w:pPr>
        <w:rPr>
          <w:rFonts w:ascii="Aptos" w:hAnsi="Aptos"/>
          <w:color w:val="000000"/>
        </w:rPr>
      </w:pPr>
      <w:r>
        <w:t xml:space="preserve">Asiakasohjausyksikössä nyt </w:t>
      </w:r>
      <w:r w:rsidRPr="00614640">
        <w:t>käytössä olevat verensokerimittarit ja verenpainemittarit kalibroidaan säännöl</w:t>
      </w:r>
      <w:r>
        <w:t xml:space="preserve">lisesti (Ikäpysäkillä </w:t>
      </w:r>
      <w:r w:rsidRPr="00614640">
        <w:t>INR- mittareiden toiminta varmistetaan kontrollinäyttein säännöllisesti</w:t>
      </w:r>
      <w:r>
        <w:t>)</w:t>
      </w:r>
      <w:r w:rsidRPr="00614640">
        <w:t xml:space="preserve">. Uudet työntekijät </w:t>
      </w:r>
      <w:r>
        <w:t xml:space="preserve">tarvittaessa </w:t>
      </w:r>
      <w:r w:rsidRPr="00614640">
        <w:t>perehdytetään laitteiden käyttämiseen ja huoltamiseen.</w:t>
      </w:r>
      <w:r>
        <w:t xml:space="preserve"> </w:t>
      </w:r>
    </w:p>
    <w:p w14:paraId="107B392D" w14:textId="77777777" w:rsidR="003F4365" w:rsidRDefault="003F4365" w:rsidP="003F4365">
      <w:pPr>
        <w:rPr>
          <w:rFonts w:ascii="Aptos" w:hAnsi="Aptos"/>
          <w:color w:val="000000"/>
        </w:rPr>
      </w:pPr>
      <w:hyperlink r:id="rId32" w:tgtFrame="_blank" w:history="1">
        <w:r>
          <w:rPr>
            <w:rStyle w:val="Hyperlinkki"/>
            <w:rFonts w:ascii="Aptos" w:hAnsi="Aptos"/>
            <w:bdr w:val="none" w:sz="0" w:space="0" w:color="auto" w:frame="1"/>
          </w:rPr>
          <w:t>Vaaratilanteista ilmoittaminen - Fimea.fi - Fimea</w:t>
        </w:r>
      </w:hyperlink>
    </w:p>
    <w:p w14:paraId="624D3D3A" w14:textId="77777777" w:rsidR="003F4365" w:rsidRDefault="003F4365" w:rsidP="003F4365">
      <w:pPr>
        <w:rPr>
          <w:rFonts w:ascii="Aptos" w:hAnsi="Aptos"/>
          <w:color w:val="000000"/>
        </w:rPr>
      </w:pPr>
      <w:r>
        <w:rPr>
          <w:rFonts w:ascii="Aptos" w:hAnsi="Aptos"/>
          <w:color w:val="000000"/>
        </w:rPr>
        <w:t xml:space="preserve"> </w:t>
      </w:r>
      <w:hyperlink r:id="rId33" w:tgtFrame="_blank" w:history="1">
        <w:r>
          <w:rPr>
            <w:rStyle w:val="Hyperlinkki"/>
            <w:rFonts w:ascii="Aptos" w:hAnsi="Aptos"/>
            <w:bdr w:val="none" w:sz="0" w:space="0" w:color="auto" w:frame="1"/>
          </w:rPr>
          <w:t>Laiteturvallisuus - Duodecim Oppiportti</w:t>
        </w:r>
      </w:hyperlink>
    </w:p>
    <w:p w14:paraId="4832B7A8" w14:textId="77777777" w:rsidR="003F4365" w:rsidRDefault="003F4365" w:rsidP="003F4365">
      <w:r>
        <w:br w:type="page"/>
      </w:r>
    </w:p>
    <w:p w14:paraId="5CBC7CD9" w14:textId="77777777" w:rsidR="003F4365" w:rsidRPr="00714EF4" w:rsidRDefault="003F4365" w:rsidP="003F4365">
      <w:pPr>
        <w:spacing w:before="240"/>
        <w:rPr>
          <w:b/>
          <w:bCs/>
        </w:rPr>
      </w:pPr>
    </w:p>
    <w:p w14:paraId="460E8259" w14:textId="77777777" w:rsidR="003F4365" w:rsidRPr="00714EF4" w:rsidRDefault="003F4365" w:rsidP="003F4365">
      <w:pPr>
        <w:spacing w:before="240"/>
        <w:rPr>
          <w:b/>
          <w:bCs/>
        </w:rPr>
      </w:pPr>
      <w:bookmarkStart w:id="35" w:name="_Toc45556460"/>
      <w:r w:rsidRPr="00714EF4">
        <w:rPr>
          <w:b/>
          <w:bCs/>
        </w:rPr>
        <w:t>Monialainen yhteistyö</w:t>
      </w:r>
      <w:bookmarkEnd w:id="35"/>
    </w:p>
    <w:p w14:paraId="35AB714A" w14:textId="77777777" w:rsidR="003F4365" w:rsidRPr="00714EF4" w:rsidRDefault="003F4365" w:rsidP="003F4365">
      <w:pPr>
        <w:pStyle w:val="Arial9"/>
        <w:spacing w:line="276" w:lineRule="auto"/>
        <w:jc w:val="both"/>
        <w:rPr>
          <w:rFonts w:ascii="Verdana" w:hAnsi="Verdana" w:cs="Calibri"/>
          <w:sz w:val="24"/>
          <w:szCs w:val="24"/>
        </w:rPr>
      </w:pPr>
      <w:bookmarkStart w:id="36" w:name="_Toc31100000"/>
      <w:bookmarkStart w:id="37" w:name="_Toc45556461"/>
      <w:r w:rsidRPr="00714EF4">
        <w:rPr>
          <w:rFonts w:ascii="Verdana" w:hAnsi="Verdana" w:cs="Calibri"/>
          <w:sz w:val="24"/>
          <w:szCs w:val="24"/>
        </w:rPr>
        <w:t xml:space="preserve">Asiakkaan tarpeita vastaava palvelukokonaisuus muodostetaan tarvittaessa eri ammattilaisten välisellä yhteistyöllä. </w:t>
      </w:r>
      <w:r>
        <w:rPr>
          <w:rFonts w:ascii="Verdana" w:hAnsi="Verdana" w:cs="Calibri"/>
          <w:sz w:val="24"/>
          <w:szCs w:val="24"/>
        </w:rPr>
        <w:t>Asiakasohjaajat</w:t>
      </w:r>
      <w:r w:rsidRPr="00714EF4">
        <w:rPr>
          <w:rFonts w:ascii="Verdana" w:hAnsi="Verdana" w:cs="Calibri"/>
          <w:sz w:val="24"/>
          <w:szCs w:val="24"/>
        </w:rPr>
        <w:t xml:space="preserve"> teke</w:t>
      </w:r>
      <w:r>
        <w:rPr>
          <w:rFonts w:ascii="Verdana" w:hAnsi="Verdana" w:cs="Calibri"/>
          <w:sz w:val="24"/>
          <w:szCs w:val="24"/>
        </w:rPr>
        <w:t>vät</w:t>
      </w:r>
      <w:r w:rsidRPr="00714EF4">
        <w:rPr>
          <w:rFonts w:ascii="Verdana" w:hAnsi="Verdana" w:cs="Calibri"/>
          <w:sz w:val="24"/>
          <w:szCs w:val="24"/>
        </w:rPr>
        <w:t xml:space="preserve"> yhteistyötä moniammatillisesti mm. sosiaalityöntekijöiden, vammaispalveluiden sosiaaliohjaajien, kotihoidon työntekijöiden, kotiutushoitajan</w:t>
      </w:r>
      <w:r>
        <w:rPr>
          <w:rFonts w:ascii="Verdana" w:hAnsi="Verdana" w:cs="Calibri"/>
          <w:sz w:val="24"/>
          <w:szCs w:val="24"/>
        </w:rPr>
        <w:t>, kotiutuskoordinaattorien,</w:t>
      </w:r>
      <w:r w:rsidRPr="00714EF4">
        <w:rPr>
          <w:rFonts w:ascii="Verdana" w:hAnsi="Verdana" w:cs="Calibri"/>
          <w:sz w:val="24"/>
          <w:szCs w:val="24"/>
        </w:rPr>
        <w:t xml:space="preserve"> muistihoitajien ja päivätoiminnanohjaajien kanssa. Tiedonkulku eri toimijoiden välillä tapahtuu mm. puhelimitse, sähköpostitse, hoitoneuvotteluissa ja yhteiskotikäynneillä</w:t>
      </w:r>
      <w:r>
        <w:rPr>
          <w:rFonts w:ascii="Verdana" w:hAnsi="Verdana" w:cs="Calibri"/>
          <w:sz w:val="24"/>
          <w:szCs w:val="24"/>
        </w:rPr>
        <w:t xml:space="preserve"> sekä kirjaamisella asiakastietojärjestelmään.</w:t>
      </w:r>
    </w:p>
    <w:p w14:paraId="0D25FF60" w14:textId="77777777" w:rsidR="003F4365" w:rsidRPr="009A5E43" w:rsidRDefault="003F4365" w:rsidP="003F4365">
      <w:pPr>
        <w:pStyle w:val="Arial9"/>
        <w:spacing w:before="240" w:line="276" w:lineRule="auto"/>
        <w:jc w:val="both"/>
        <w:rPr>
          <w:rFonts w:ascii="Verdana" w:hAnsi="Verdana" w:cs="Calibri"/>
          <w:color w:val="FF0000"/>
          <w:sz w:val="24"/>
          <w:szCs w:val="24"/>
        </w:rPr>
      </w:pPr>
      <w:r>
        <w:rPr>
          <w:rFonts w:ascii="Verdana" w:hAnsi="Verdana" w:cs="Calibri"/>
          <w:sz w:val="24"/>
          <w:szCs w:val="24"/>
        </w:rPr>
        <w:t>Asiakasohjauksesta</w:t>
      </w:r>
      <w:r w:rsidRPr="00714EF4">
        <w:rPr>
          <w:rFonts w:ascii="Verdana" w:hAnsi="Verdana" w:cs="Calibri"/>
          <w:sz w:val="24"/>
          <w:szCs w:val="24"/>
        </w:rPr>
        <w:t xml:space="preserve"> voidaan ohjata tarvittaessa asiakasta yksityisten palveluntuottajien palveluiden piiriin (</w:t>
      </w:r>
      <w:r>
        <w:rPr>
          <w:rFonts w:ascii="Verdana" w:hAnsi="Verdana" w:cs="Calibri"/>
          <w:sz w:val="24"/>
          <w:szCs w:val="24"/>
        </w:rPr>
        <w:t>esim.</w:t>
      </w:r>
      <w:r w:rsidRPr="00714EF4">
        <w:rPr>
          <w:rFonts w:ascii="Verdana" w:hAnsi="Verdana" w:cs="Calibri"/>
          <w:sz w:val="24"/>
          <w:szCs w:val="24"/>
        </w:rPr>
        <w:t xml:space="preserve"> siivouspalvelu)</w:t>
      </w:r>
      <w:r>
        <w:rPr>
          <w:rFonts w:ascii="Verdana" w:hAnsi="Verdana" w:cs="Calibri"/>
          <w:sz w:val="24"/>
          <w:szCs w:val="24"/>
        </w:rPr>
        <w:t xml:space="preserve"> omakustanteisesti</w:t>
      </w:r>
      <w:r w:rsidRPr="00714EF4">
        <w:rPr>
          <w:rFonts w:ascii="Verdana" w:hAnsi="Verdana" w:cs="Calibri"/>
          <w:sz w:val="24"/>
          <w:szCs w:val="24"/>
        </w:rPr>
        <w:t xml:space="preserve">. Palveluseteli ja ostopalvelusopimus ovat vaihtoehtoisia tapoja järjestää yksityisten palveluntuottajien toimesta </w:t>
      </w:r>
      <w:r>
        <w:rPr>
          <w:rFonts w:ascii="Verdana" w:hAnsi="Verdana" w:cs="Calibri"/>
          <w:sz w:val="24"/>
          <w:szCs w:val="24"/>
        </w:rPr>
        <w:t>HVA:n</w:t>
      </w:r>
      <w:r w:rsidRPr="00714EF4">
        <w:rPr>
          <w:rFonts w:ascii="Verdana" w:hAnsi="Verdana" w:cs="Calibri"/>
          <w:sz w:val="24"/>
          <w:szCs w:val="24"/>
        </w:rPr>
        <w:t xml:space="preserve"> järjestämisvastuulla olevia lakisääteisiä</w:t>
      </w:r>
      <w:r>
        <w:rPr>
          <w:rFonts w:ascii="Verdana" w:hAnsi="Verdana" w:cs="Calibri"/>
          <w:sz w:val="24"/>
          <w:szCs w:val="24"/>
        </w:rPr>
        <w:t xml:space="preserve"> sosiaali- ja terveyspalveluja. Palveluseteliasiakkuus edellyttää aina asiakkaan palvelutarpeen arvioinnin. </w:t>
      </w:r>
    </w:p>
    <w:p w14:paraId="05C2B10A" w14:textId="77777777" w:rsidR="003F4365" w:rsidRDefault="003F4365" w:rsidP="003F4365">
      <w:pPr>
        <w:rPr>
          <w:rFonts w:eastAsia="Times New Roman" w:cs="Calibri"/>
          <w:lang w:eastAsia="fi-FI"/>
        </w:rPr>
      </w:pPr>
      <w:r>
        <w:rPr>
          <w:rFonts w:cs="Calibri"/>
        </w:rPr>
        <w:br w:type="page"/>
      </w:r>
    </w:p>
    <w:p w14:paraId="190E71BA" w14:textId="77777777" w:rsidR="003F4365" w:rsidRPr="00714EF4" w:rsidRDefault="003F4365" w:rsidP="003F4365">
      <w:pPr>
        <w:pStyle w:val="Arial9"/>
        <w:spacing w:before="240" w:line="276" w:lineRule="auto"/>
        <w:jc w:val="both"/>
        <w:rPr>
          <w:rFonts w:ascii="Verdana" w:hAnsi="Verdana" w:cs="Calibri"/>
          <w:sz w:val="24"/>
          <w:szCs w:val="24"/>
        </w:rPr>
      </w:pPr>
    </w:p>
    <w:p w14:paraId="5A2D9CAC" w14:textId="77777777" w:rsidR="003F4365" w:rsidRPr="00DD1DBC" w:rsidRDefault="003F4365" w:rsidP="003F4365">
      <w:pPr>
        <w:pStyle w:val="Otsikko2"/>
        <w:rPr>
          <w:b w:val="0"/>
          <w:sz w:val="24"/>
          <w:szCs w:val="24"/>
        </w:rPr>
      </w:pPr>
      <w:bookmarkStart w:id="38" w:name="_Toc156288787"/>
      <w:r w:rsidRPr="00DD1DBC">
        <w:rPr>
          <w:sz w:val="24"/>
          <w:szCs w:val="24"/>
        </w:rPr>
        <w:t>7 ASIAKASTURVALLISUUS</w:t>
      </w:r>
      <w:bookmarkEnd w:id="36"/>
      <w:bookmarkEnd w:id="37"/>
      <w:bookmarkEnd w:id="38"/>
    </w:p>
    <w:p w14:paraId="22E063DA" w14:textId="77777777" w:rsidR="003F4365" w:rsidRPr="0010257B" w:rsidRDefault="003F4365" w:rsidP="003F4365"/>
    <w:p w14:paraId="15637538" w14:textId="77777777" w:rsidR="003F4365" w:rsidRPr="00714EF4" w:rsidRDefault="003F4365" w:rsidP="003F4365">
      <w:pPr>
        <w:rPr>
          <w:b/>
          <w:bCs/>
        </w:rPr>
      </w:pPr>
      <w:bookmarkStart w:id="39" w:name="_Toc45556462"/>
      <w:r w:rsidRPr="00714EF4">
        <w:rPr>
          <w:b/>
          <w:bCs/>
        </w:rPr>
        <w:t>Yhteistyö turvallisuudesta vastaavien viranomaisten ja toimijoiden kanssa</w:t>
      </w:r>
      <w:bookmarkEnd w:id="39"/>
    </w:p>
    <w:p w14:paraId="2394A2B6" w14:textId="77777777" w:rsidR="003F4365" w:rsidRPr="00714EF4" w:rsidRDefault="003F4365" w:rsidP="003F4365">
      <w:r>
        <w:t>Asiakasohjauksessa</w:t>
      </w:r>
      <w:r w:rsidRPr="00714EF4">
        <w:t xml:space="preserve"> tehdään yhteistyötä asiakasturvallisuudesta vastaavien viranomaiset ja toimijoiden kanssa taulukon 2 mukaisesti.</w:t>
      </w:r>
    </w:p>
    <w:p w14:paraId="1832F0E5" w14:textId="77777777" w:rsidR="003F4365" w:rsidRPr="00714EF4" w:rsidRDefault="003F4365" w:rsidP="003F4365">
      <w:pPr>
        <w:spacing w:line="276" w:lineRule="auto"/>
      </w:pPr>
      <w:r w:rsidRPr="00714EF4">
        <w:t>Taulukko 2.</w:t>
      </w:r>
    </w:p>
    <w:tbl>
      <w:tblPr>
        <w:tblStyle w:val="TaulukkoRuudukko"/>
        <w:tblW w:w="9871" w:type="dxa"/>
        <w:tblLayout w:type="fixed"/>
        <w:tblLook w:val="04A0" w:firstRow="1" w:lastRow="0" w:firstColumn="1" w:lastColumn="0" w:noHBand="0" w:noVBand="1"/>
      </w:tblPr>
      <w:tblGrid>
        <w:gridCol w:w="2122"/>
        <w:gridCol w:w="7749"/>
      </w:tblGrid>
      <w:tr w:rsidR="003F4365" w:rsidRPr="00714EF4" w14:paraId="739E2711" w14:textId="77777777" w:rsidTr="007B1542">
        <w:trPr>
          <w:trHeight w:val="587"/>
        </w:trPr>
        <w:tc>
          <w:tcPr>
            <w:tcW w:w="2122" w:type="dxa"/>
            <w:shd w:val="clear" w:color="auto" w:fill="auto"/>
          </w:tcPr>
          <w:p w14:paraId="75502D52" w14:textId="77777777" w:rsidR="003F4365" w:rsidRPr="00714EF4" w:rsidRDefault="003F4365" w:rsidP="007B1542">
            <w:pPr>
              <w:rPr>
                <w:b/>
              </w:rPr>
            </w:pPr>
            <w:bookmarkStart w:id="40" w:name="_Toc45556463"/>
            <w:r w:rsidRPr="00714EF4">
              <w:rPr>
                <w:b/>
              </w:rPr>
              <w:t>Palo- ja pelastus-</w:t>
            </w:r>
          </w:p>
          <w:p w14:paraId="1FE7A278" w14:textId="77777777" w:rsidR="003F4365" w:rsidRPr="00714EF4" w:rsidRDefault="003F4365" w:rsidP="007B1542">
            <w:r w:rsidRPr="00714EF4">
              <w:rPr>
                <w:b/>
              </w:rPr>
              <w:t>turvallisuus</w:t>
            </w:r>
          </w:p>
        </w:tc>
        <w:tc>
          <w:tcPr>
            <w:tcW w:w="7749" w:type="dxa"/>
          </w:tcPr>
          <w:p w14:paraId="14509CDB" w14:textId="77777777" w:rsidR="003F4365" w:rsidRPr="00714EF4" w:rsidRDefault="003F4365" w:rsidP="007B1542">
            <w:pPr>
              <w:rPr>
                <w:rFonts w:cstheme="minorHAnsi"/>
                <w:b/>
                <w:bCs/>
              </w:rPr>
            </w:pPr>
            <w:r w:rsidRPr="00714EF4">
              <w:t>Jokainen työntekijä on ilmoitusvelvollinen palo- ja muista onnettomuusriskeistä pelastusviranomaisille. Tarvittaessa tehdään yhteistyötä poliisin kanssa.</w:t>
            </w:r>
          </w:p>
        </w:tc>
      </w:tr>
      <w:tr w:rsidR="003F4365" w:rsidRPr="00714EF4" w14:paraId="248B7BDD" w14:textId="77777777" w:rsidTr="007B1542">
        <w:trPr>
          <w:trHeight w:val="602"/>
        </w:trPr>
        <w:tc>
          <w:tcPr>
            <w:tcW w:w="2122" w:type="dxa"/>
            <w:shd w:val="clear" w:color="auto" w:fill="auto"/>
          </w:tcPr>
          <w:p w14:paraId="154DA925" w14:textId="77777777" w:rsidR="003F4365" w:rsidRPr="00714EF4" w:rsidRDefault="003F4365" w:rsidP="007B1542"/>
          <w:p w14:paraId="5F5EAE8E" w14:textId="77777777" w:rsidR="003F4365" w:rsidRPr="00714EF4" w:rsidRDefault="003F4365" w:rsidP="007B1542">
            <w:pPr>
              <w:rPr>
                <w:b/>
              </w:rPr>
            </w:pPr>
            <w:r w:rsidRPr="00714EF4">
              <w:rPr>
                <w:b/>
              </w:rPr>
              <w:t>Ensiapu</w:t>
            </w:r>
          </w:p>
        </w:tc>
        <w:tc>
          <w:tcPr>
            <w:tcW w:w="7749" w:type="dxa"/>
          </w:tcPr>
          <w:p w14:paraId="4E5B6DAE" w14:textId="77777777" w:rsidR="003F4365" w:rsidRPr="00714EF4" w:rsidRDefault="003F4365" w:rsidP="007B1542">
            <w:pPr>
              <w:pStyle w:val="Arial9"/>
              <w:spacing w:line="276" w:lineRule="auto"/>
              <w:jc w:val="both"/>
              <w:rPr>
                <w:rFonts w:ascii="Verdana" w:hAnsi="Verdana" w:cstheme="minorHAnsi"/>
                <w:b/>
                <w:bCs/>
                <w:sz w:val="24"/>
                <w:szCs w:val="24"/>
              </w:rPr>
            </w:pPr>
            <w:r w:rsidRPr="00714EF4">
              <w:rPr>
                <w:rFonts w:ascii="Verdana" w:eastAsiaTheme="minorHAnsi" w:hAnsi="Verdana" w:cstheme="minorBidi"/>
                <w:sz w:val="24"/>
                <w:szCs w:val="24"/>
                <w:lang w:eastAsia="en-US"/>
              </w:rPr>
              <w:t>Kiireellisissä, äkillisissä sairaanhoitoa vaativissa ongelmissa asiakas ohjataan päivystykseen. Tarvittaessa soitetaan hätäkeskukseen.</w:t>
            </w:r>
          </w:p>
        </w:tc>
      </w:tr>
      <w:tr w:rsidR="003F4365" w:rsidRPr="00714EF4" w14:paraId="13D99021" w14:textId="77777777" w:rsidTr="007B1542">
        <w:trPr>
          <w:trHeight w:val="602"/>
        </w:trPr>
        <w:tc>
          <w:tcPr>
            <w:tcW w:w="2122" w:type="dxa"/>
            <w:shd w:val="clear" w:color="auto" w:fill="auto"/>
          </w:tcPr>
          <w:p w14:paraId="161B83FC" w14:textId="77777777" w:rsidR="003F4365" w:rsidRPr="00714EF4" w:rsidRDefault="003F4365" w:rsidP="007B1542">
            <w:pPr>
              <w:rPr>
                <w:rFonts w:cstheme="minorHAnsi"/>
                <w:b/>
                <w:bCs/>
              </w:rPr>
            </w:pPr>
          </w:p>
          <w:p w14:paraId="38A324F4" w14:textId="77777777" w:rsidR="003F4365" w:rsidRPr="00714EF4" w:rsidRDefault="003F4365" w:rsidP="007B1542">
            <w:pPr>
              <w:rPr>
                <w:rFonts w:cstheme="minorHAnsi"/>
                <w:b/>
                <w:bCs/>
              </w:rPr>
            </w:pPr>
            <w:r w:rsidRPr="00714EF4">
              <w:rPr>
                <w:b/>
              </w:rPr>
              <w:t>Terveystarkastus</w:t>
            </w:r>
          </w:p>
        </w:tc>
        <w:tc>
          <w:tcPr>
            <w:tcW w:w="7749" w:type="dxa"/>
          </w:tcPr>
          <w:p w14:paraId="65CD6647" w14:textId="77777777" w:rsidR="003F4365" w:rsidRPr="00714EF4" w:rsidRDefault="003F4365" w:rsidP="007B1542">
            <w:pPr>
              <w:rPr>
                <w:rFonts w:cstheme="minorHAnsi"/>
                <w:b/>
                <w:bCs/>
              </w:rPr>
            </w:pPr>
            <w:r w:rsidRPr="00714EF4">
              <w:t>Kiireettömissä lääkäripalveluiden tarpeessa olevat asiakkaat ohjataan lääkäreiden vastaanotolle ja hammashuollon piiriin. Asiakasta opastetaan tarvittaessa ajanvarausasioissa ja käynnin sisältöön liittyvissä asioissa.</w:t>
            </w:r>
          </w:p>
        </w:tc>
      </w:tr>
      <w:tr w:rsidR="003F4365" w:rsidRPr="00714EF4" w14:paraId="5F0FF618" w14:textId="77777777" w:rsidTr="007B1542">
        <w:trPr>
          <w:trHeight w:val="587"/>
        </w:trPr>
        <w:tc>
          <w:tcPr>
            <w:tcW w:w="2122" w:type="dxa"/>
            <w:shd w:val="clear" w:color="auto" w:fill="auto"/>
          </w:tcPr>
          <w:p w14:paraId="1C7B0FC4" w14:textId="77777777" w:rsidR="003F4365" w:rsidRPr="00714EF4" w:rsidRDefault="003F4365" w:rsidP="007B1542"/>
          <w:p w14:paraId="38189A82" w14:textId="77777777" w:rsidR="003F4365" w:rsidRPr="00714EF4" w:rsidRDefault="003F4365" w:rsidP="007B1542">
            <w:pPr>
              <w:rPr>
                <w:rFonts w:cstheme="minorHAnsi"/>
                <w:b/>
                <w:bCs/>
              </w:rPr>
            </w:pPr>
            <w:r w:rsidRPr="00714EF4">
              <w:rPr>
                <w:b/>
              </w:rPr>
              <w:t>Edunvalvonta</w:t>
            </w:r>
          </w:p>
        </w:tc>
        <w:tc>
          <w:tcPr>
            <w:tcW w:w="7749" w:type="dxa"/>
          </w:tcPr>
          <w:p w14:paraId="22EC51EF" w14:textId="77777777" w:rsidR="003F4365" w:rsidRPr="00714EF4" w:rsidRDefault="003F4365" w:rsidP="007B1542">
            <w:pPr>
              <w:rPr>
                <w:rFonts w:cstheme="minorHAnsi"/>
                <w:b/>
                <w:bCs/>
              </w:rPr>
            </w:pPr>
            <w:r w:rsidRPr="00714EF4">
              <w:t>Työntekijä voi tehdä tarvittaessa kirjallisen ilmoituksen Digi- ja väestötietovirastoon edunvalvonnan tarpeen arvioimista varten.</w:t>
            </w:r>
          </w:p>
        </w:tc>
      </w:tr>
      <w:tr w:rsidR="003F4365" w:rsidRPr="00714EF4" w14:paraId="40AC17C0" w14:textId="77777777" w:rsidTr="007B1542">
        <w:trPr>
          <w:trHeight w:val="587"/>
        </w:trPr>
        <w:tc>
          <w:tcPr>
            <w:tcW w:w="2122" w:type="dxa"/>
            <w:shd w:val="clear" w:color="auto" w:fill="auto"/>
          </w:tcPr>
          <w:p w14:paraId="0260E05F" w14:textId="77777777" w:rsidR="003F4365" w:rsidRPr="00714EF4" w:rsidRDefault="003F4365" w:rsidP="007B1542">
            <w:pPr>
              <w:rPr>
                <w:b/>
              </w:rPr>
            </w:pPr>
          </w:p>
          <w:p w14:paraId="598C5455" w14:textId="77777777" w:rsidR="003F4365" w:rsidRPr="00714EF4" w:rsidRDefault="003F4365" w:rsidP="007B1542">
            <w:pPr>
              <w:rPr>
                <w:b/>
              </w:rPr>
            </w:pPr>
            <w:r w:rsidRPr="00714EF4">
              <w:rPr>
                <w:b/>
              </w:rPr>
              <w:t>Ympäristöterveysvalvonta</w:t>
            </w:r>
          </w:p>
          <w:p w14:paraId="778C2715" w14:textId="77777777" w:rsidR="003F4365" w:rsidRPr="00714EF4" w:rsidRDefault="003F4365" w:rsidP="007B1542"/>
        </w:tc>
        <w:tc>
          <w:tcPr>
            <w:tcW w:w="7749" w:type="dxa"/>
          </w:tcPr>
          <w:p w14:paraId="56C4382E" w14:textId="77777777" w:rsidR="003F4365" w:rsidRPr="00714EF4" w:rsidRDefault="003F4365" w:rsidP="007B1542">
            <w:r w:rsidRPr="00714EF4">
              <w:t>Mikäli asiakkaan elinympäristöstä herää huoli, voidaan asiakasta ohjata olemaan yhteydessä ympäristöterveysvalvontaan ja pyytämään asunnontarkastusta, jossa selvitetään aiheutuuko asunnosta tai muusta tilasta siinä asuville tai oleskeleville mahdollista terveyshaittaa.</w:t>
            </w:r>
          </w:p>
        </w:tc>
      </w:tr>
    </w:tbl>
    <w:p w14:paraId="2517EED4" w14:textId="77777777" w:rsidR="003F4365" w:rsidRPr="00714EF4" w:rsidRDefault="003F4365" w:rsidP="003F4365">
      <w:pPr>
        <w:rPr>
          <w:b/>
          <w:bCs/>
        </w:rPr>
      </w:pPr>
    </w:p>
    <w:p w14:paraId="2231F8D5" w14:textId="77777777" w:rsidR="003F4365" w:rsidRPr="00714EF4" w:rsidRDefault="003F4365" w:rsidP="003F4365">
      <w:pPr>
        <w:rPr>
          <w:b/>
          <w:bCs/>
        </w:rPr>
      </w:pPr>
      <w:r w:rsidRPr="00714EF4">
        <w:rPr>
          <w:b/>
          <w:bCs/>
        </w:rPr>
        <w:t>Henkilöstö</w:t>
      </w:r>
      <w:bookmarkEnd w:id="40"/>
      <w:r>
        <w:rPr>
          <w:b/>
          <w:bCs/>
        </w:rPr>
        <w:t xml:space="preserve"> </w:t>
      </w:r>
    </w:p>
    <w:p w14:paraId="7223D798" w14:textId="77777777" w:rsidR="003F4365" w:rsidRPr="00714EF4" w:rsidRDefault="003F4365" w:rsidP="003F4365">
      <w:r w:rsidRPr="00183AAC">
        <w:t>Henkilöstöön kuuluu esihenkilö, asiakasohjaajia, sosiaaliohjaajia, sosiaalityöntekijä, muistikoordinaattori, fysioterapeutteja sekä palvelusihteerit. Koulutukseltaan he ovat sairaanhoitajia, terveydenhoitajia, geronomeja, sosionomeja, sosiaalityöntekijä, fysioterapeutteja, tradenomi, merkonomi.</w:t>
      </w:r>
      <w:r>
        <w:t xml:space="preserve"> </w:t>
      </w:r>
    </w:p>
    <w:p w14:paraId="6412E8B7" w14:textId="77777777" w:rsidR="003F4365" w:rsidRPr="00714EF4" w:rsidRDefault="003F4365" w:rsidP="003F4365">
      <w:r w:rsidRPr="00714EF4">
        <w:t xml:space="preserve">Henkilön kelpoisuus vahvistetaan alkuperäisistä tutkinto- ja työtodistuksista sekä Valviran ylläpitämästä ammattirekisteristä. Rekrytoinnista vastaa </w:t>
      </w:r>
      <w:r>
        <w:t>asiakasohjauksen esihenkilöt yhdessä rekrytointiyksikön kanssa</w:t>
      </w:r>
      <w:r w:rsidRPr="00714EF4">
        <w:t xml:space="preserve">. Rekrytoinnissa kartoitetaan hakijan ammattitaito, työkokemus ja </w:t>
      </w:r>
      <w:r w:rsidRPr="00714EF4">
        <w:lastRenderedPageBreak/>
        <w:t>soveltuvuus työhön.</w:t>
      </w:r>
      <w:r>
        <w:t xml:space="preserve"> Ikäpalveluissa työsuhteen alussa työntekijän tulee esittää rikosrekisteriote.</w:t>
      </w:r>
      <w:r w:rsidRPr="00714EF4">
        <w:t xml:space="preserve"> Työsuhde alkaa </w:t>
      </w:r>
      <w:r>
        <w:t xml:space="preserve">aina koeajalla. </w:t>
      </w:r>
    </w:p>
    <w:p w14:paraId="4476901E" w14:textId="77777777" w:rsidR="003F4365" w:rsidRPr="00714EF4" w:rsidRDefault="003F4365" w:rsidP="003F4365">
      <w:r w:rsidRPr="00714EF4">
        <w:rPr>
          <w:noProof/>
          <w:lang w:eastAsia="fi-FI"/>
        </w:rPr>
        <w:drawing>
          <wp:anchor distT="0" distB="0" distL="114300" distR="114300" simplePos="0" relativeHeight="251665408" behindDoc="1" locked="0" layoutInCell="1" allowOverlap="1" wp14:anchorId="41A688BF" wp14:editId="2CD8E0B4">
            <wp:simplePos x="0" y="0"/>
            <wp:positionH relativeFrom="column">
              <wp:posOffset>3599313</wp:posOffset>
            </wp:positionH>
            <wp:positionV relativeFrom="paragraph">
              <wp:posOffset>831244</wp:posOffset>
            </wp:positionV>
            <wp:extent cx="2476500" cy="817245"/>
            <wp:effectExtent l="0" t="0" r="0" b="1905"/>
            <wp:wrapNone/>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6500" cy="817245"/>
                    </a:xfrm>
                    <a:prstGeom prst="rect">
                      <a:avLst/>
                    </a:prstGeom>
                  </pic:spPr>
                </pic:pic>
              </a:graphicData>
            </a:graphic>
            <wp14:sizeRelH relativeFrom="page">
              <wp14:pctWidth>0</wp14:pctWidth>
            </wp14:sizeRelH>
            <wp14:sizeRelV relativeFrom="page">
              <wp14:pctHeight>0</wp14:pctHeight>
            </wp14:sizeRelV>
          </wp:anchor>
        </w:drawing>
      </w:r>
      <w:r w:rsidRPr="00714EF4">
        <w:t>Sijaistarve katetaan riittävällä henkilöstöresurssilla. Jos kuitenkin sijaista tarvitaan, vastaa rekrytoinnista yksikön esi</w:t>
      </w:r>
      <w:r>
        <w:t>henkilö</w:t>
      </w:r>
      <w:r w:rsidRPr="00714EF4">
        <w:t>. Loma-aikatauluja sovitellaan tarpeen mukaan. Ennalta sovitaan kenelle lomalla olevan työntekijän työtehtävät kuuluvat tämän poissa ollessa. Toimitaan työpareina samankaltaisissa työtehtävissä, jolloin työpari voi sijaistaa toisen äkkinäisen poissaolon ajan.</w:t>
      </w:r>
    </w:p>
    <w:p w14:paraId="1383AE5C" w14:textId="77777777" w:rsidR="003F4365" w:rsidRPr="00714EF4" w:rsidRDefault="003F4365" w:rsidP="003F4365"/>
    <w:p w14:paraId="3DC4C2A2" w14:textId="77777777" w:rsidR="003F4365" w:rsidRPr="00714EF4" w:rsidRDefault="003F4365" w:rsidP="003F4365">
      <w:pPr>
        <w:spacing w:before="240"/>
        <w:rPr>
          <w:b/>
          <w:bCs/>
        </w:rPr>
      </w:pPr>
      <w:bookmarkStart w:id="41" w:name="_Toc45556466"/>
      <w:r w:rsidRPr="00714EF4">
        <w:rPr>
          <w:b/>
          <w:bCs/>
        </w:rPr>
        <w:t>Henkilöstön perehdytys ja täydennyskoulutu</w:t>
      </w:r>
      <w:bookmarkEnd w:id="41"/>
      <w:r w:rsidRPr="00714EF4">
        <w:rPr>
          <w:b/>
          <w:bCs/>
        </w:rPr>
        <w:t>s</w:t>
      </w:r>
    </w:p>
    <w:p w14:paraId="406B9812" w14:textId="77777777" w:rsidR="003F4365" w:rsidRPr="00714EF4" w:rsidRDefault="003F4365" w:rsidP="003F4365">
      <w:pPr>
        <w:pStyle w:val="Arial9"/>
        <w:spacing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Lähiesi</w:t>
      </w:r>
      <w:r>
        <w:rPr>
          <w:rFonts w:ascii="Verdana" w:eastAsiaTheme="minorHAnsi" w:hAnsi="Verdana" w:cstheme="minorBidi"/>
          <w:sz w:val="24"/>
          <w:szCs w:val="24"/>
          <w:lang w:eastAsia="en-US"/>
        </w:rPr>
        <w:t>henkilö</w:t>
      </w:r>
      <w:r w:rsidRPr="00714EF4">
        <w:rPr>
          <w:rFonts w:ascii="Verdana" w:eastAsiaTheme="minorHAnsi" w:hAnsi="Verdana" w:cstheme="minorBidi"/>
          <w:sz w:val="24"/>
          <w:szCs w:val="24"/>
          <w:lang w:eastAsia="en-US"/>
        </w:rPr>
        <w:t xml:space="preserve"> vastaa perehdytyksen järjestämisestä</w:t>
      </w:r>
      <w:r>
        <w:rPr>
          <w:rFonts w:ascii="Verdana" w:eastAsiaTheme="minorHAnsi" w:hAnsi="Verdana" w:cstheme="minorBidi"/>
          <w:sz w:val="24"/>
          <w:szCs w:val="24"/>
          <w:lang w:eastAsia="en-US"/>
        </w:rPr>
        <w:t xml:space="preserve"> yhdessä työyhteisön kanssa.</w:t>
      </w:r>
      <w:r w:rsidRPr="00714EF4">
        <w:rPr>
          <w:rFonts w:ascii="Verdana" w:eastAsiaTheme="minorHAnsi" w:hAnsi="Verdana" w:cstheme="minorBidi"/>
          <w:sz w:val="24"/>
          <w:szCs w:val="24"/>
          <w:lang w:eastAsia="en-US"/>
        </w:rPr>
        <w:t xml:space="preserve"> Uusille työntekijöille ja opiskelijoille nimetään perehdyttäjä ja ohjataan tutustumaan mm. asiakasohjausyksikön omavalvontasuunnitelmaan ja</w:t>
      </w:r>
      <w:r>
        <w:rPr>
          <w:rFonts w:ascii="Verdana" w:eastAsiaTheme="minorHAnsi" w:hAnsi="Verdana" w:cstheme="minorBidi"/>
          <w:sz w:val="24"/>
          <w:szCs w:val="24"/>
          <w:lang w:eastAsia="en-US"/>
        </w:rPr>
        <w:t xml:space="preserve"> HVA:n intran HR:n työpöydän osaaminen/ yleisperehdytys</w:t>
      </w:r>
      <w:r w:rsidRPr="00714EF4">
        <w:rPr>
          <w:rFonts w:ascii="Verdana" w:eastAsiaTheme="minorHAnsi" w:hAnsi="Verdana" w:cstheme="minorBidi"/>
          <w:sz w:val="24"/>
          <w:szCs w:val="24"/>
          <w:lang w:eastAsia="en-US"/>
        </w:rPr>
        <w:t>.</w:t>
      </w:r>
      <w:r>
        <w:rPr>
          <w:rFonts w:ascii="Verdana" w:eastAsiaTheme="minorHAnsi" w:hAnsi="Verdana" w:cstheme="minorBidi"/>
          <w:sz w:val="24"/>
          <w:szCs w:val="24"/>
          <w:lang w:eastAsia="en-US"/>
        </w:rPr>
        <w:t xml:space="preserve"> Lisäksi HR-työpöydältä löytyy työhyvinvointi/ työsuojelu- ja työturvallisuuslinkit. Työntekijä itse huolehtii, että hän saa perehdytyksen tehtäviinsä. Perehdyttäjänä voi toimia useampi työyhteisön jäsen. </w:t>
      </w:r>
      <w:r w:rsidRPr="00714EF4">
        <w:rPr>
          <w:rFonts w:ascii="Verdana" w:eastAsiaTheme="minorHAnsi" w:hAnsi="Verdana" w:cstheme="minorBidi"/>
          <w:sz w:val="24"/>
          <w:szCs w:val="24"/>
          <w:lang w:eastAsia="en-US"/>
        </w:rPr>
        <w:t xml:space="preserve">Pitkältä palvelussuhdevapaalta palaava perehdytetään uusiin käytäntöihin yksiköissä joko käytännön työn ohella tai perehdytyspäivillä. Perehdytys on osa työntekijän työhyvinvointia. </w:t>
      </w:r>
    </w:p>
    <w:p w14:paraId="7AB5AE7F" w14:textId="77777777" w:rsidR="003F4365" w:rsidRPr="00714EF4" w:rsidRDefault="003F4365" w:rsidP="003F4365">
      <w:pPr>
        <w:pStyle w:val="Arial9"/>
        <w:spacing w:line="276" w:lineRule="auto"/>
        <w:jc w:val="both"/>
        <w:rPr>
          <w:rFonts w:ascii="Verdana" w:eastAsiaTheme="minorHAnsi" w:hAnsi="Verdana" w:cstheme="minorBidi"/>
          <w:sz w:val="24"/>
          <w:szCs w:val="24"/>
          <w:lang w:eastAsia="en-US"/>
        </w:rPr>
      </w:pPr>
    </w:p>
    <w:p w14:paraId="26F434AD" w14:textId="77777777" w:rsidR="003F4365" w:rsidRPr="00714EF4" w:rsidRDefault="003F4365" w:rsidP="003F4365">
      <w:pPr>
        <w:pStyle w:val="Arial9"/>
        <w:spacing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Esi</w:t>
      </w:r>
      <w:r>
        <w:rPr>
          <w:rFonts w:ascii="Verdana" w:eastAsiaTheme="minorHAnsi" w:hAnsi="Verdana" w:cstheme="minorBidi"/>
          <w:sz w:val="24"/>
          <w:szCs w:val="24"/>
          <w:lang w:eastAsia="en-US"/>
        </w:rPr>
        <w:t>henkilö</w:t>
      </w:r>
      <w:r w:rsidRPr="00714EF4">
        <w:rPr>
          <w:rFonts w:ascii="Verdana" w:eastAsiaTheme="minorHAnsi" w:hAnsi="Verdana" w:cstheme="minorBidi"/>
          <w:sz w:val="24"/>
          <w:szCs w:val="24"/>
          <w:lang w:eastAsia="en-US"/>
        </w:rPr>
        <w:t xml:space="preserve"> tiedottaa asiakasohjausyksikön henkilöstöä työn kannalta välttämättömistä ja tarpeen mukaisista koulutuksista. Lisäksi työntekijöillä on mahdollisuus seurata </w:t>
      </w:r>
      <w:r>
        <w:rPr>
          <w:rFonts w:ascii="Verdana" w:eastAsiaTheme="minorHAnsi" w:hAnsi="Verdana" w:cstheme="minorBidi"/>
          <w:sz w:val="24"/>
          <w:szCs w:val="24"/>
          <w:lang w:eastAsia="en-US"/>
        </w:rPr>
        <w:t>HVA:n</w:t>
      </w:r>
      <w:r w:rsidRPr="00714EF4">
        <w:rPr>
          <w:rFonts w:ascii="Verdana" w:eastAsiaTheme="minorHAnsi" w:hAnsi="Verdana" w:cstheme="minorBidi"/>
          <w:sz w:val="24"/>
          <w:szCs w:val="24"/>
          <w:lang w:eastAsia="en-US"/>
        </w:rPr>
        <w:t xml:space="preserve"> koulutuskalenteria ja esimiehen luvalla osallistua kiinnostaviin, omaa ammattitaitoa ylläpitävi</w:t>
      </w:r>
      <w:bookmarkStart w:id="42" w:name="_Toc45556467"/>
      <w:r w:rsidRPr="00714EF4">
        <w:rPr>
          <w:rFonts w:ascii="Verdana" w:eastAsiaTheme="minorHAnsi" w:hAnsi="Verdana" w:cstheme="minorBidi"/>
          <w:sz w:val="24"/>
          <w:szCs w:val="24"/>
          <w:lang w:eastAsia="en-US"/>
        </w:rPr>
        <w:t>in tai edistäviin koulutuksiin.</w:t>
      </w:r>
    </w:p>
    <w:p w14:paraId="0195921D" w14:textId="77777777" w:rsidR="003F4365" w:rsidRDefault="003F4365" w:rsidP="003F4365">
      <w:pPr>
        <w:spacing w:before="240"/>
        <w:rPr>
          <w:b/>
          <w:bCs/>
        </w:rPr>
      </w:pPr>
    </w:p>
    <w:p w14:paraId="62131E07" w14:textId="77777777" w:rsidR="003F4365" w:rsidRPr="00390EEE" w:rsidRDefault="003F4365" w:rsidP="003F4365">
      <w:pPr>
        <w:spacing w:before="240"/>
        <w:rPr>
          <w:b/>
          <w:bCs/>
        </w:rPr>
      </w:pPr>
      <w:r w:rsidRPr="00714EF4">
        <w:rPr>
          <w:noProof/>
          <w:lang w:eastAsia="fi-FI"/>
        </w:rPr>
        <w:drawing>
          <wp:anchor distT="0" distB="0" distL="114300" distR="114300" simplePos="0" relativeHeight="251666432" behindDoc="1" locked="0" layoutInCell="1" allowOverlap="1" wp14:anchorId="173120A6" wp14:editId="52BE502D">
            <wp:simplePos x="0" y="0"/>
            <wp:positionH relativeFrom="column">
              <wp:posOffset>5209255</wp:posOffset>
            </wp:positionH>
            <wp:positionV relativeFrom="paragraph">
              <wp:posOffset>21192</wp:posOffset>
            </wp:positionV>
            <wp:extent cx="914400" cy="1491615"/>
            <wp:effectExtent l="0" t="0" r="0" b="0"/>
            <wp:wrapTight wrapText="bothSides">
              <wp:wrapPolygon edited="0">
                <wp:start x="0" y="0"/>
                <wp:lineTo x="0" y="21241"/>
                <wp:lineTo x="21150" y="21241"/>
                <wp:lineTo x="21150"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1491615"/>
                    </a:xfrm>
                    <a:prstGeom prst="rect">
                      <a:avLst/>
                    </a:prstGeom>
                  </pic:spPr>
                </pic:pic>
              </a:graphicData>
            </a:graphic>
            <wp14:sizeRelH relativeFrom="page">
              <wp14:pctWidth>0</wp14:pctWidth>
            </wp14:sizeRelH>
            <wp14:sizeRelV relativeFrom="page">
              <wp14:pctHeight>0</wp14:pctHeight>
            </wp14:sizeRelV>
          </wp:anchor>
        </w:drawing>
      </w:r>
      <w:r w:rsidRPr="00714EF4">
        <w:rPr>
          <w:b/>
          <w:bCs/>
        </w:rPr>
        <w:t>Toimitilat</w:t>
      </w:r>
      <w:bookmarkEnd w:id="42"/>
      <w:r>
        <w:rPr>
          <w:b/>
          <w:bCs/>
        </w:rPr>
        <w:t xml:space="preserve"> </w:t>
      </w:r>
      <w:r w:rsidRPr="00390EEE">
        <w:rPr>
          <w:b/>
          <w:bCs/>
        </w:rPr>
        <w:t>kukin laittaa omansa</w:t>
      </w:r>
    </w:p>
    <w:p w14:paraId="1273D4EE" w14:textId="77777777" w:rsidR="003F4365" w:rsidRPr="003A7C7B" w:rsidRDefault="003F4365" w:rsidP="003F4365">
      <w:pPr>
        <w:pStyle w:val="Arial9"/>
        <w:spacing w:line="276" w:lineRule="auto"/>
        <w:jc w:val="both"/>
        <w:rPr>
          <w:rFonts w:ascii="Verdana" w:eastAsiaTheme="minorHAnsi" w:hAnsi="Verdana" w:cstheme="minorBidi"/>
          <w:sz w:val="24"/>
          <w:szCs w:val="24"/>
          <w:lang w:eastAsia="en-US"/>
        </w:rPr>
      </w:pPr>
      <w:r w:rsidRPr="00390EEE">
        <w:rPr>
          <w:rFonts w:ascii="Verdana" w:eastAsiaTheme="minorHAnsi" w:hAnsi="Verdana" w:cstheme="minorBidi"/>
          <w:sz w:val="24"/>
          <w:szCs w:val="24"/>
          <w:lang w:eastAsia="en-US"/>
        </w:rPr>
        <w:t xml:space="preserve">Asiakasohjausyksikön tilat sijaitsevat Seinäjoella rautatieaseman yhteydessä olevassa Posti-talon kiinteistössä. Henkilökunnalla on käytössä Ikäkeskuksessa toimistotiloja kolmessa eri kerroksessa. Neuvontapisteen tilat sijaitsevat maatasossa, muut toimistotilat ovat Posti-talon siipiosassa toisessa ja kolmannessa kerroksessa. Isonkyrön palvelukeskuksen asiakasohjaajan toimistohuone sijaitsee Isonkyrön Laurilan palvelukeskuksen tiloissa. Aseman seudulla ja Posti-talon kiinteistössä toimii myös muista Hyvinvointialueen palveluja sekä yksityisiä palveluntuottajia. Toimitilojen siivoamisesta vastaa Hyvinvointialueen palkkaama </w:t>
      </w:r>
      <w:r w:rsidRPr="00390EEE">
        <w:rPr>
          <w:rFonts w:ascii="Verdana" w:eastAsiaTheme="minorHAnsi" w:hAnsi="Verdana" w:cstheme="minorBidi"/>
          <w:sz w:val="24"/>
          <w:szCs w:val="24"/>
          <w:lang w:eastAsia="en-US"/>
        </w:rPr>
        <w:lastRenderedPageBreak/>
        <w:t>henkilöstö ja kiinteistön huoltopalveluista Hyvinvointialueen tekemän sopimuksen mukainen yksityinen palveluntuottaja.</w:t>
      </w:r>
    </w:p>
    <w:p w14:paraId="00BC5A00" w14:textId="77777777" w:rsidR="003F4365" w:rsidRPr="00714EF4" w:rsidRDefault="003F4365" w:rsidP="003F4365">
      <w:pPr>
        <w:pStyle w:val="Arial9"/>
        <w:spacing w:line="276" w:lineRule="auto"/>
        <w:jc w:val="both"/>
        <w:rPr>
          <w:rFonts w:ascii="Verdana" w:eastAsiaTheme="minorHAnsi" w:hAnsi="Verdana" w:cstheme="minorBidi"/>
          <w:sz w:val="24"/>
          <w:szCs w:val="24"/>
          <w:lang w:eastAsia="en-US"/>
        </w:rPr>
      </w:pPr>
    </w:p>
    <w:p w14:paraId="54D55391" w14:textId="77777777" w:rsidR="003F4365" w:rsidRDefault="003F4365" w:rsidP="003F4365">
      <w:pPr>
        <w:pStyle w:val="Arial9"/>
        <w:spacing w:line="276" w:lineRule="auto"/>
        <w:jc w:val="both"/>
        <w:rPr>
          <w:rFonts w:ascii="Verdana" w:eastAsiaTheme="minorHAnsi" w:hAnsi="Verdana" w:cstheme="minorBidi"/>
          <w:sz w:val="24"/>
          <w:szCs w:val="24"/>
          <w:lang w:eastAsia="en-US"/>
        </w:rPr>
      </w:pPr>
      <w:r>
        <w:rPr>
          <w:rFonts w:ascii="Verdana" w:eastAsiaTheme="minorHAnsi" w:hAnsi="Verdana" w:cstheme="minorBidi"/>
          <w:sz w:val="24"/>
          <w:szCs w:val="24"/>
          <w:lang w:eastAsia="en-US"/>
        </w:rPr>
        <w:t>Hyvinvointialueen</w:t>
      </w:r>
      <w:r w:rsidRPr="00714EF4">
        <w:rPr>
          <w:rFonts w:ascii="Verdana" w:eastAsiaTheme="minorHAnsi" w:hAnsi="Verdana" w:cstheme="minorBidi"/>
          <w:sz w:val="24"/>
          <w:szCs w:val="24"/>
          <w:lang w:eastAsia="en-US"/>
        </w:rPr>
        <w:t xml:space="preserve"> asiakkaista suurin osa asuu omissa kodeissaan. Asiakasohjausyksik</w:t>
      </w:r>
      <w:r>
        <w:rPr>
          <w:rFonts w:ascii="Verdana" w:eastAsiaTheme="minorHAnsi" w:hAnsi="Verdana" w:cstheme="minorBidi"/>
          <w:sz w:val="24"/>
          <w:szCs w:val="24"/>
          <w:lang w:eastAsia="en-US"/>
        </w:rPr>
        <w:t>köjen</w:t>
      </w:r>
      <w:r w:rsidRPr="00714EF4">
        <w:rPr>
          <w:rFonts w:ascii="Verdana" w:eastAsiaTheme="minorHAnsi" w:hAnsi="Verdana" w:cstheme="minorBidi"/>
          <w:sz w:val="24"/>
          <w:szCs w:val="24"/>
          <w:lang w:eastAsia="en-US"/>
        </w:rPr>
        <w:t xml:space="preserve"> henkilöstö tekee asiakaskäyntejä asiakkaiden kotiin, tapaa asiakkaita osas</w:t>
      </w:r>
      <w:r>
        <w:rPr>
          <w:rFonts w:ascii="Verdana" w:eastAsiaTheme="minorHAnsi" w:hAnsi="Verdana" w:cstheme="minorBidi"/>
          <w:sz w:val="24"/>
          <w:szCs w:val="24"/>
          <w:lang w:eastAsia="en-US"/>
        </w:rPr>
        <w:t>toilla, yhteisöllisissä- tai ympärivuo</w:t>
      </w:r>
      <w:r w:rsidRPr="00390EEE">
        <w:rPr>
          <w:rFonts w:ascii="Verdana" w:eastAsiaTheme="minorHAnsi" w:hAnsi="Verdana" w:cstheme="minorBidi"/>
          <w:sz w:val="24"/>
          <w:szCs w:val="24"/>
          <w:lang w:eastAsia="en-US"/>
        </w:rPr>
        <w:t>rokautisessa asumisessa. Asiakas voi tulla neuvontapisteelle asioimaan</w:t>
      </w:r>
      <w:r>
        <w:rPr>
          <w:rFonts w:ascii="Verdana" w:eastAsiaTheme="minorHAnsi" w:hAnsi="Verdana" w:cstheme="minorBidi"/>
          <w:sz w:val="24"/>
          <w:szCs w:val="24"/>
          <w:lang w:eastAsia="en-US"/>
        </w:rPr>
        <w:t xml:space="preserve"> ilman ajanvarausta. T</w:t>
      </w:r>
      <w:r w:rsidRPr="00390EEE">
        <w:rPr>
          <w:rFonts w:ascii="Verdana" w:eastAsiaTheme="minorHAnsi" w:hAnsi="Verdana" w:cstheme="minorBidi"/>
          <w:sz w:val="24"/>
          <w:szCs w:val="24"/>
          <w:lang w:eastAsia="en-US"/>
        </w:rPr>
        <w:t xml:space="preserve">arvittaessa asiakas voi asioida </w:t>
      </w:r>
      <w:r>
        <w:rPr>
          <w:rFonts w:ascii="Verdana" w:eastAsiaTheme="minorHAnsi" w:hAnsi="Verdana" w:cstheme="minorBidi"/>
          <w:sz w:val="24"/>
          <w:szCs w:val="24"/>
          <w:lang w:eastAsia="en-US"/>
        </w:rPr>
        <w:t>myös</w:t>
      </w:r>
      <w:r w:rsidRPr="00390EEE">
        <w:rPr>
          <w:rFonts w:ascii="Verdana" w:eastAsiaTheme="minorHAnsi" w:hAnsi="Verdana" w:cstheme="minorBidi"/>
          <w:sz w:val="24"/>
          <w:szCs w:val="24"/>
          <w:lang w:eastAsia="en-US"/>
        </w:rPr>
        <w:t xml:space="preserve"> ajanvarauksella.</w:t>
      </w:r>
      <w:r>
        <w:rPr>
          <w:rFonts w:ascii="Verdana" w:eastAsiaTheme="minorHAnsi" w:hAnsi="Verdana" w:cstheme="minorBidi"/>
          <w:sz w:val="24"/>
          <w:szCs w:val="24"/>
          <w:lang w:eastAsia="en-US"/>
        </w:rPr>
        <w:t xml:space="preserve"> </w:t>
      </w:r>
    </w:p>
    <w:p w14:paraId="16F3C9E8" w14:textId="77777777" w:rsidR="003F4365" w:rsidRDefault="003F4365" w:rsidP="003F4365">
      <w:pPr>
        <w:pStyle w:val="Arial9"/>
        <w:spacing w:line="276" w:lineRule="auto"/>
        <w:jc w:val="both"/>
        <w:rPr>
          <w:rFonts w:ascii="Verdana" w:eastAsiaTheme="minorHAnsi" w:hAnsi="Verdana" w:cstheme="minorBidi"/>
          <w:sz w:val="24"/>
          <w:szCs w:val="24"/>
          <w:lang w:eastAsia="en-US"/>
        </w:rPr>
      </w:pPr>
    </w:p>
    <w:p w14:paraId="21957B43" w14:textId="77777777" w:rsidR="003F4365" w:rsidRPr="00714EF4" w:rsidRDefault="003F4365" w:rsidP="003F4365">
      <w:pPr>
        <w:pStyle w:val="Arial9"/>
        <w:spacing w:line="276" w:lineRule="auto"/>
        <w:jc w:val="both"/>
        <w:rPr>
          <w:rFonts w:ascii="Verdana" w:eastAsiaTheme="minorHAnsi" w:hAnsi="Verdana" w:cstheme="minorBidi"/>
          <w:sz w:val="24"/>
          <w:szCs w:val="24"/>
          <w:lang w:eastAsia="en-US"/>
        </w:rPr>
      </w:pPr>
    </w:p>
    <w:p w14:paraId="7EA672BB" w14:textId="77777777" w:rsidR="003F4365" w:rsidRPr="00EC6E35" w:rsidRDefault="003F4365" w:rsidP="003F4365">
      <w:pPr>
        <w:spacing w:before="240"/>
        <w:rPr>
          <w:b/>
          <w:bCs/>
        </w:rPr>
      </w:pPr>
      <w:bookmarkStart w:id="43" w:name="_Toc45556468"/>
      <w:r w:rsidRPr="00714EF4">
        <w:rPr>
          <w:b/>
          <w:bCs/>
        </w:rPr>
        <w:t>Teknologiset ratkaisut</w:t>
      </w:r>
      <w:bookmarkEnd w:id="43"/>
    </w:p>
    <w:p w14:paraId="528C7561" w14:textId="77777777" w:rsidR="003F4365" w:rsidRDefault="003F4365" w:rsidP="003F4365">
      <w:r>
        <w:t xml:space="preserve">Asiakasohjausyksiköissä käytetään sosiaali- ja terveydenhuollon asiakasasioiden kirjaamiseen Terveyslifecarea sekä Sosiaalilifecarea. Asiakasohjausyksiköissä on myös käytössä SBM asiakkuuksien hallintaan. Lisäksi asiakasohjausyksiköissä käytetään Oima-ohjelmaa omaishoidon ja perhehoidon asiakkuuksissa sekä PSOP-järjestelmää palveluseteliasiakkuuksissa. </w:t>
      </w:r>
      <w:r w:rsidRPr="00714EF4">
        <w:t xml:space="preserve">Palvelutarpeen kartoituksessa </w:t>
      </w:r>
      <w:r>
        <w:t xml:space="preserve">asiakkaalle tehdään RAI-järjestelmällä RAI-arviointi. Lisäksi </w:t>
      </w:r>
      <w:r w:rsidRPr="00714EF4">
        <w:t>huomioidaan saatavilla olevat teknologiset ratkaisut asiakkaan kotona asumisen tukemisessa ja arvioidaan asiakkaan kykyä käyttää teknologisia</w:t>
      </w:r>
      <w:r>
        <w:t xml:space="preserve"> laitteita (esimerkiksi kuvapuhelinpalvelu, lääkeautomaatti). </w:t>
      </w:r>
    </w:p>
    <w:p w14:paraId="717FF768" w14:textId="77777777" w:rsidR="003F4365" w:rsidRPr="00EC6E35" w:rsidRDefault="003F4365" w:rsidP="003F4365"/>
    <w:p w14:paraId="55434392" w14:textId="77777777" w:rsidR="003F4365" w:rsidRPr="00714EF4" w:rsidRDefault="003F4365" w:rsidP="003F4365">
      <w:pPr>
        <w:spacing w:before="240"/>
        <w:rPr>
          <w:b/>
          <w:bCs/>
        </w:rPr>
      </w:pPr>
      <w:bookmarkStart w:id="44" w:name="_Toc45556469"/>
      <w:r w:rsidRPr="00714EF4">
        <w:rPr>
          <w:b/>
          <w:bCs/>
        </w:rPr>
        <w:t>Apuvälineet, hoitotarvikkeet</w:t>
      </w:r>
      <w:bookmarkEnd w:id="44"/>
      <w:r w:rsidRPr="00714EF4">
        <w:rPr>
          <w:b/>
          <w:bCs/>
        </w:rPr>
        <w:t xml:space="preserve"> ja terveydenhuollon laitteet</w:t>
      </w:r>
    </w:p>
    <w:p w14:paraId="10841C5F" w14:textId="77777777" w:rsidR="003F4365" w:rsidRPr="00714EF4" w:rsidRDefault="003F4365" w:rsidP="003F4365">
      <w:pPr>
        <w:pStyle w:val="Arial9"/>
        <w:spacing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 xml:space="preserve">Asiakasohjaaja arvioi kotikäynnillä asiakkaan kodin esteettömyyttä ja toimivuutta sekä apuvälinetarpeita. Asiakkaalle suositellaan tarvittaessa arjessa toimimista tai liikkumista tukevia apuvälineitä ja opastetaan oman alueen fysioterapian/apuvälinelainaamon palveluihin tai apuvälineiden hankintaan muuta kautta. Kotihoidon, päivätoiminnan ja omaishoidon tuen piirissä oleville henkilöille asiakasohjaaja voi pyytää apuvälinekartoituksen. </w:t>
      </w:r>
    </w:p>
    <w:p w14:paraId="3741244E" w14:textId="77777777" w:rsidR="003F4365" w:rsidRPr="00714EF4" w:rsidRDefault="003F4365" w:rsidP="003F4365">
      <w:pPr>
        <w:pStyle w:val="Arial9"/>
        <w:spacing w:before="240" w:line="276" w:lineRule="auto"/>
        <w:jc w:val="both"/>
        <w:rPr>
          <w:rFonts w:ascii="Verdana" w:eastAsiaTheme="minorHAnsi" w:hAnsi="Verdana" w:cstheme="minorBidi"/>
          <w:sz w:val="24"/>
          <w:szCs w:val="24"/>
          <w:lang w:eastAsia="en-US"/>
        </w:rPr>
      </w:pPr>
      <w:r>
        <w:rPr>
          <w:rFonts w:ascii="Verdana" w:eastAsiaTheme="minorHAnsi" w:hAnsi="Verdana" w:cstheme="minorBidi"/>
          <w:sz w:val="24"/>
          <w:szCs w:val="24"/>
          <w:lang w:eastAsia="en-US"/>
        </w:rPr>
        <w:t>Sote-keskuksi</w:t>
      </w:r>
      <w:r w:rsidRPr="00714EF4">
        <w:rPr>
          <w:rFonts w:ascii="Verdana" w:eastAsiaTheme="minorHAnsi" w:hAnsi="Verdana" w:cstheme="minorBidi"/>
          <w:sz w:val="24"/>
          <w:szCs w:val="24"/>
          <w:lang w:eastAsia="en-US"/>
        </w:rPr>
        <w:t>ssa toimii kansanterveyslain mukainen hoitotarvikejakelu. Hoitotarvikejakelun piiriin asiakas tulee aina kirjallisella terveydenhoitajan/ sairaanho</w:t>
      </w:r>
      <w:r>
        <w:rPr>
          <w:rFonts w:ascii="Verdana" w:eastAsiaTheme="minorHAnsi" w:hAnsi="Verdana" w:cstheme="minorBidi"/>
          <w:sz w:val="24"/>
          <w:szCs w:val="24"/>
          <w:lang w:eastAsia="en-US"/>
        </w:rPr>
        <w:t>itajan lähetteellä. A</w:t>
      </w:r>
      <w:r w:rsidRPr="00714EF4">
        <w:rPr>
          <w:rFonts w:ascii="Verdana" w:eastAsiaTheme="minorHAnsi" w:hAnsi="Verdana" w:cstheme="minorBidi"/>
          <w:sz w:val="24"/>
          <w:szCs w:val="24"/>
          <w:lang w:eastAsia="en-US"/>
        </w:rPr>
        <w:t>siakasohjaajat ohjaavat tarvittaessa asiakasta olemaan yhteydessä vastaanottoon. Kotihoidon ja palvelukotien asiakkaille lähetteen te</w:t>
      </w:r>
      <w:bookmarkStart w:id="45" w:name="_Toc45556470"/>
      <w:r w:rsidRPr="00714EF4">
        <w:rPr>
          <w:rFonts w:ascii="Verdana" w:eastAsiaTheme="minorHAnsi" w:hAnsi="Verdana" w:cstheme="minorBidi"/>
          <w:sz w:val="24"/>
          <w:szCs w:val="24"/>
          <w:lang w:eastAsia="en-US"/>
        </w:rPr>
        <w:t xml:space="preserve">kee ko. yksikön henkilökunta.  </w:t>
      </w:r>
    </w:p>
    <w:p w14:paraId="591A9C3A" w14:textId="77777777" w:rsidR="003F4365" w:rsidRPr="00714EF4" w:rsidRDefault="003F4365" w:rsidP="003F4365">
      <w:pPr>
        <w:pStyle w:val="Arial9"/>
        <w:spacing w:before="240"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lastRenderedPageBreak/>
        <w:t>Jokaisen työntekijä</w:t>
      </w:r>
      <w:r>
        <w:rPr>
          <w:rFonts w:ascii="Verdana" w:eastAsiaTheme="minorHAnsi" w:hAnsi="Verdana" w:cstheme="minorBidi"/>
          <w:sz w:val="24"/>
          <w:szCs w:val="24"/>
          <w:lang w:eastAsia="en-US"/>
        </w:rPr>
        <w:t>n velvollisuus on reagoida</w:t>
      </w:r>
      <w:r w:rsidRPr="00714EF4">
        <w:rPr>
          <w:rFonts w:ascii="Verdana" w:eastAsiaTheme="minorHAnsi" w:hAnsi="Verdana" w:cstheme="minorBidi"/>
          <w:sz w:val="24"/>
          <w:szCs w:val="24"/>
          <w:lang w:eastAsia="en-US"/>
        </w:rPr>
        <w:t xml:space="preserve">, jos kotikäynnillä havaitsee terveydenhuollon laitteissa tai tarvikkeissa ongelman. Ohjataan asiakasta tai omaista ottamaan yhteyttä laitteita/ tarvikkeita lainaavaan tahoon. Itsehankituista laitteista ja tarvikkeista asiakas ja/ tai omainen ovat itse huoltovastuussa. </w:t>
      </w:r>
    </w:p>
    <w:p w14:paraId="6CE83961" w14:textId="77777777" w:rsidR="003F4365" w:rsidRPr="00714EF4" w:rsidRDefault="003F4365" w:rsidP="003F4365">
      <w:r w:rsidRPr="00714EF4">
        <w:br w:type="page"/>
      </w:r>
    </w:p>
    <w:p w14:paraId="23EE360D" w14:textId="77777777" w:rsidR="003F4365" w:rsidRPr="00E52216" w:rsidRDefault="003F4365" w:rsidP="003F4365">
      <w:pPr>
        <w:pStyle w:val="Otsikko2"/>
        <w:rPr>
          <w:rStyle w:val="Otsikko2Char"/>
          <w:b/>
          <w:sz w:val="24"/>
          <w:szCs w:val="24"/>
        </w:rPr>
      </w:pPr>
      <w:bookmarkStart w:id="46" w:name="_Toc156288788"/>
      <w:r w:rsidRPr="00E52216">
        <w:rPr>
          <w:rStyle w:val="Otsikko2Char"/>
          <w:b/>
          <w:noProof/>
          <w:sz w:val="24"/>
          <w:szCs w:val="24"/>
          <w:lang w:eastAsia="fi-FI"/>
        </w:rPr>
        <w:lastRenderedPageBreak/>
        <w:drawing>
          <wp:anchor distT="0" distB="0" distL="114300" distR="114300" simplePos="0" relativeHeight="251667456" behindDoc="1" locked="0" layoutInCell="1" allowOverlap="1" wp14:anchorId="6A16C050" wp14:editId="05DCA178">
            <wp:simplePos x="0" y="0"/>
            <wp:positionH relativeFrom="column">
              <wp:posOffset>4582055</wp:posOffset>
            </wp:positionH>
            <wp:positionV relativeFrom="paragraph">
              <wp:posOffset>-585470</wp:posOffset>
            </wp:positionV>
            <wp:extent cx="1363062" cy="1262418"/>
            <wp:effectExtent l="0" t="0" r="8890" b="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3062" cy="1262418"/>
                    </a:xfrm>
                    <a:prstGeom prst="rect">
                      <a:avLst/>
                    </a:prstGeom>
                    <a:noFill/>
                  </pic:spPr>
                </pic:pic>
              </a:graphicData>
            </a:graphic>
            <wp14:sizeRelH relativeFrom="page">
              <wp14:pctWidth>0</wp14:pctWidth>
            </wp14:sizeRelH>
            <wp14:sizeRelV relativeFrom="page">
              <wp14:pctHeight>0</wp14:pctHeight>
            </wp14:sizeRelV>
          </wp:anchor>
        </w:drawing>
      </w:r>
      <w:r w:rsidRPr="00E52216">
        <w:rPr>
          <w:sz w:val="24"/>
          <w:szCs w:val="24"/>
        </w:rPr>
        <w:t>8</w:t>
      </w:r>
      <w:r w:rsidRPr="00E52216">
        <w:rPr>
          <w:rStyle w:val="Otsikko2Char"/>
          <w:sz w:val="24"/>
          <w:szCs w:val="24"/>
        </w:rPr>
        <w:t xml:space="preserve"> ASIAKAS- JA POTILASTIETOJEN KÄSITTELY JA KIRJAAMINEN</w:t>
      </w:r>
      <w:bookmarkEnd w:id="45"/>
      <w:bookmarkEnd w:id="46"/>
    </w:p>
    <w:p w14:paraId="049C5549" w14:textId="77777777" w:rsidR="003F4365" w:rsidRDefault="003F4365" w:rsidP="003F4365">
      <w:pPr>
        <w:rPr>
          <w:b/>
          <w:bCs/>
        </w:rPr>
      </w:pPr>
      <w:bookmarkStart w:id="47" w:name="_Toc45556471"/>
    </w:p>
    <w:p w14:paraId="7C808CB6" w14:textId="77777777" w:rsidR="003F4365" w:rsidRPr="00714EF4" w:rsidRDefault="003F4365" w:rsidP="003F4365">
      <w:pPr>
        <w:rPr>
          <w:b/>
          <w:bCs/>
        </w:rPr>
      </w:pPr>
      <w:r w:rsidRPr="00714EF4">
        <w:rPr>
          <w:b/>
          <w:bCs/>
        </w:rPr>
        <w:t>Asiakastyön kirjaaminen</w:t>
      </w:r>
      <w:bookmarkEnd w:id="47"/>
    </w:p>
    <w:p w14:paraId="6AA30EFC" w14:textId="77777777" w:rsidR="003F4365" w:rsidRPr="00714EF4" w:rsidRDefault="003F4365" w:rsidP="003F4365">
      <w:pPr>
        <w:pStyle w:val="Arial9"/>
        <w:spacing w:before="240"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 xml:space="preserve">Asiakastiedot kirjataan </w:t>
      </w:r>
      <w:r>
        <w:rPr>
          <w:rFonts w:ascii="Verdana" w:eastAsiaTheme="minorHAnsi" w:hAnsi="Verdana" w:cstheme="minorBidi"/>
          <w:sz w:val="24"/>
          <w:szCs w:val="24"/>
          <w:lang w:eastAsia="en-US"/>
        </w:rPr>
        <w:t xml:space="preserve">joko terveydenhuollon </w:t>
      </w:r>
      <w:r w:rsidRPr="00714EF4">
        <w:rPr>
          <w:rFonts w:ascii="Verdana" w:eastAsiaTheme="minorHAnsi" w:hAnsi="Verdana" w:cstheme="minorBidi"/>
          <w:sz w:val="24"/>
          <w:szCs w:val="24"/>
          <w:lang w:eastAsia="en-US"/>
        </w:rPr>
        <w:t>Lifecare</w:t>
      </w:r>
      <w:r>
        <w:rPr>
          <w:rFonts w:ascii="Verdana" w:eastAsiaTheme="minorHAnsi" w:hAnsi="Verdana" w:cstheme="minorBidi"/>
          <w:sz w:val="24"/>
          <w:szCs w:val="24"/>
          <w:lang w:eastAsia="en-US"/>
        </w:rPr>
        <w:t>n potilastietojärjestelmään tai sosiaalihuollon Lifecaren</w:t>
      </w:r>
      <w:r w:rsidRPr="00714EF4">
        <w:rPr>
          <w:rFonts w:ascii="Verdana" w:eastAsiaTheme="minorHAnsi" w:hAnsi="Verdana" w:cstheme="minorBidi"/>
          <w:sz w:val="24"/>
          <w:szCs w:val="24"/>
          <w:lang w:eastAsia="en-US"/>
        </w:rPr>
        <w:t xml:space="preserve"> </w:t>
      </w:r>
      <w:r>
        <w:rPr>
          <w:rFonts w:ascii="Verdana" w:eastAsiaTheme="minorHAnsi" w:hAnsi="Verdana" w:cstheme="minorBidi"/>
          <w:sz w:val="24"/>
          <w:szCs w:val="24"/>
          <w:lang w:eastAsia="en-US"/>
        </w:rPr>
        <w:t>– asiakastietojärjestelmään</w:t>
      </w:r>
      <w:r w:rsidRPr="00714EF4">
        <w:rPr>
          <w:rFonts w:ascii="Verdana" w:eastAsiaTheme="minorHAnsi" w:hAnsi="Verdana" w:cstheme="minorBidi"/>
          <w:sz w:val="24"/>
          <w:szCs w:val="24"/>
          <w:lang w:eastAsia="en-US"/>
        </w:rPr>
        <w:t xml:space="preserve">. Jokaisella työntekijällä on tehtäväkuvansa mukaiset oikeudet ja henkilökohtaiset tunnukset tietojärjestelmään. Työntekijöillä on käytössään oma työsähköposti, jolla hän voi suojatussa yhteydessä viestiä asiakkaiden ja yhteistyökumppaneiden kanssa turvasähköpostilla. Paperinen arkistointi tapahtuu noudattaen </w:t>
      </w:r>
      <w:r>
        <w:rPr>
          <w:rFonts w:ascii="Verdana" w:eastAsiaTheme="minorHAnsi" w:hAnsi="Verdana" w:cstheme="minorBidi"/>
          <w:sz w:val="24"/>
          <w:szCs w:val="24"/>
          <w:lang w:eastAsia="en-US"/>
        </w:rPr>
        <w:t xml:space="preserve">hyvinvointialueen </w:t>
      </w:r>
      <w:r w:rsidRPr="00714EF4">
        <w:rPr>
          <w:rFonts w:ascii="Verdana" w:eastAsiaTheme="minorHAnsi" w:hAnsi="Verdana" w:cstheme="minorBidi"/>
          <w:sz w:val="24"/>
          <w:szCs w:val="24"/>
          <w:lang w:eastAsia="en-US"/>
        </w:rPr>
        <w:t xml:space="preserve">arkistointiohjeita. Osa asiakirjoista säilytetään asiakasohjausyksikössä toimistotiloissa lukitussa tilassa. </w:t>
      </w:r>
    </w:p>
    <w:p w14:paraId="0C82D6E8" w14:textId="77777777" w:rsidR="003F4365" w:rsidRDefault="003F4365" w:rsidP="003F4365">
      <w:pPr>
        <w:shd w:val="clear" w:color="auto" w:fill="FFFFFF"/>
        <w:spacing w:before="100" w:beforeAutospacing="1" w:after="100" w:afterAutospacing="1" w:line="240" w:lineRule="auto"/>
        <w:rPr>
          <w:color w:val="232529"/>
          <w:spacing w:val="2"/>
        </w:rPr>
      </w:pPr>
      <w:r w:rsidRPr="00714EF4">
        <w:rPr>
          <w:b/>
        </w:rPr>
        <w:t>Tietoturva ja tietosuoja</w:t>
      </w:r>
      <w:r w:rsidRPr="0061778F">
        <w:rPr>
          <w:color w:val="232529"/>
          <w:spacing w:val="2"/>
        </w:rPr>
        <w:t xml:space="preserve"> </w:t>
      </w:r>
    </w:p>
    <w:p w14:paraId="127B3157" w14:textId="77777777" w:rsidR="003F4365" w:rsidRPr="00523C40" w:rsidRDefault="003F4365" w:rsidP="003F4365">
      <w:pPr>
        <w:pStyle w:val="Arial9"/>
        <w:spacing w:before="240" w:after="240" w:line="276" w:lineRule="auto"/>
        <w:jc w:val="both"/>
        <w:rPr>
          <w:rFonts w:ascii="Verdana" w:eastAsiaTheme="minorHAnsi" w:hAnsi="Verdana" w:cstheme="minorBidi"/>
          <w:bCs/>
          <w:sz w:val="24"/>
          <w:szCs w:val="24"/>
          <w:lang w:eastAsia="en-US"/>
        </w:rPr>
      </w:pPr>
      <w:r w:rsidRPr="00EF7F99">
        <w:rPr>
          <w:rFonts w:ascii="Verdana" w:eastAsiaTheme="minorHAnsi" w:hAnsi="Verdana" w:cstheme="minorBidi"/>
          <w:sz w:val="24"/>
          <w:szCs w:val="24"/>
          <w:lang w:eastAsia="en-US"/>
        </w:rPr>
        <w:t xml:space="preserve">Tietoturvan toteuttamisen perustana on </w:t>
      </w:r>
      <w:r w:rsidRPr="00744CA9">
        <w:rPr>
          <w:rFonts w:ascii="Verdana" w:hAnsi="Verdana"/>
          <w:sz w:val="24"/>
          <w:szCs w:val="24"/>
        </w:rPr>
        <w:t>Etelä-Pohjanmaan hyvinvointialueen aluehallituksen</w:t>
      </w:r>
      <w:r w:rsidRPr="00EF7F99">
        <w:rPr>
          <w:rFonts w:ascii="Verdana" w:eastAsiaTheme="minorHAnsi" w:hAnsi="Verdana" w:cstheme="minorBidi"/>
          <w:sz w:val="24"/>
          <w:szCs w:val="24"/>
          <w:lang w:eastAsia="en-US"/>
        </w:rPr>
        <w:t xml:space="preserve"> hyväksymä</w:t>
      </w:r>
      <w:r>
        <w:rPr>
          <w:rFonts w:ascii="Verdana" w:eastAsiaTheme="minorHAnsi" w:hAnsi="Verdana" w:cstheme="minorBidi"/>
          <w:sz w:val="24"/>
          <w:szCs w:val="24"/>
          <w:lang w:eastAsia="en-US"/>
        </w:rPr>
        <w:t>t</w:t>
      </w:r>
      <w:r w:rsidRPr="00EF7F99">
        <w:rPr>
          <w:rFonts w:ascii="Verdana" w:eastAsiaTheme="minorHAnsi" w:hAnsi="Verdana" w:cstheme="minorBidi"/>
          <w:sz w:val="24"/>
          <w:szCs w:val="24"/>
          <w:lang w:eastAsia="en-US"/>
        </w:rPr>
        <w:t xml:space="preserve"> tie</w:t>
      </w:r>
      <w:r>
        <w:rPr>
          <w:rFonts w:ascii="Verdana" w:eastAsiaTheme="minorHAnsi" w:hAnsi="Verdana" w:cstheme="minorBidi"/>
          <w:sz w:val="24"/>
          <w:szCs w:val="24"/>
          <w:lang w:eastAsia="en-US"/>
        </w:rPr>
        <w:t>toturva- ja tietosuojaohjeistukset</w:t>
      </w:r>
      <w:r w:rsidRPr="00EF7F99">
        <w:rPr>
          <w:rFonts w:ascii="Verdana" w:eastAsiaTheme="minorHAnsi" w:hAnsi="Verdana" w:cstheme="minorBidi"/>
          <w:sz w:val="24"/>
          <w:szCs w:val="24"/>
          <w:lang w:eastAsia="en-US"/>
        </w:rPr>
        <w:t xml:space="preserve">, </w:t>
      </w:r>
      <w:r w:rsidRPr="00390EEE">
        <w:rPr>
          <w:rFonts w:ascii="Verdana" w:eastAsiaTheme="minorHAnsi" w:hAnsi="Verdana" w:cstheme="minorBidi"/>
          <w:i/>
          <w:iCs/>
          <w:sz w:val="24"/>
          <w:szCs w:val="24"/>
          <w:lang w:eastAsia="en-US"/>
        </w:rPr>
        <w:t>jotka annetaan tiedoksi jokaiselle työntekijälle ja tietojärjestelmän käyttäjälle</w:t>
      </w:r>
      <w:r w:rsidRPr="00390EEE">
        <w:rPr>
          <w:rFonts w:ascii="Verdana" w:eastAsiaTheme="minorHAnsi" w:hAnsi="Verdana" w:cstheme="minorBidi"/>
          <w:sz w:val="24"/>
          <w:szCs w:val="24"/>
          <w:lang w:eastAsia="en-US"/>
        </w:rPr>
        <w:t>.</w:t>
      </w:r>
      <w:r w:rsidRPr="00EF7F99">
        <w:rPr>
          <w:rFonts w:ascii="Verdana" w:eastAsiaTheme="minorHAnsi" w:hAnsi="Verdana" w:cstheme="minorBidi"/>
          <w:sz w:val="24"/>
          <w:szCs w:val="24"/>
          <w:lang w:eastAsia="en-US"/>
        </w:rPr>
        <w:t xml:space="preserve"> Tie</w:t>
      </w:r>
      <w:r>
        <w:rPr>
          <w:rFonts w:ascii="Verdana" w:eastAsiaTheme="minorHAnsi" w:hAnsi="Verdana" w:cstheme="minorBidi"/>
          <w:sz w:val="24"/>
          <w:szCs w:val="24"/>
          <w:lang w:eastAsia="en-US"/>
        </w:rPr>
        <w:t>toturva- ja tietosuojaohjeistusten</w:t>
      </w:r>
      <w:r w:rsidRPr="00EF7F99">
        <w:rPr>
          <w:rFonts w:ascii="Verdana" w:eastAsiaTheme="minorHAnsi" w:hAnsi="Verdana" w:cstheme="minorBidi"/>
          <w:sz w:val="24"/>
          <w:szCs w:val="24"/>
          <w:lang w:eastAsia="en-US"/>
        </w:rPr>
        <w:t xml:space="preserve"> tietoturvaperiaatteita noudatetaan kaikessa tietojen käsittelyyn liittyvässä toiminnassa.</w:t>
      </w:r>
      <w:r>
        <w:rPr>
          <w:rFonts w:ascii="Verdana" w:hAnsi="Verdana"/>
          <w:szCs w:val="24"/>
        </w:rPr>
        <w:t xml:space="preserve"> </w:t>
      </w:r>
      <w:r w:rsidRPr="00523C40">
        <w:rPr>
          <w:rFonts w:ascii="Verdana" w:hAnsi="Verdana"/>
          <w:sz w:val="24"/>
          <w:szCs w:val="24"/>
        </w:rPr>
        <w:t>Tietoturva- ja tietosuojapolitiikka toimii Etelä-Pohjanmaan hyvinvointialueen tietoturva- ja tietosuojatoiminnan perustana sekä määrittelee toiminnan tavoitteet ja periaatteet</w:t>
      </w:r>
      <w:r>
        <w:rPr>
          <w:rFonts w:ascii="Verdana" w:hAnsi="Verdana"/>
          <w:sz w:val="24"/>
          <w:szCs w:val="24"/>
        </w:rPr>
        <w:t xml:space="preserve"> sekä siinä</w:t>
      </w:r>
      <w:r w:rsidRPr="00523C40">
        <w:rPr>
          <w:rFonts w:ascii="Verdana" w:hAnsi="Verdana"/>
          <w:sz w:val="24"/>
          <w:szCs w:val="24"/>
        </w:rPr>
        <w:t xml:space="preserve"> kuvataan seurannan ja valvonnan vastuut. Tietoturva- ja tietosuojapolitiikkaa täydennetään organisaation sisäisillä ohjeilla ja dokumenteilla.</w:t>
      </w:r>
    </w:p>
    <w:p w14:paraId="1B208CC8" w14:textId="77777777" w:rsidR="003F4365" w:rsidRDefault="003F4365" w:rsidP="003F4365">
      <w:pPr>
        <w:pStyle w:val="Arial9"/>
        <w:spacing w:before="240" w:after="240" w:line="276" w:lineRule="auto"/>
        <w:jc w:val="both"/>
        <w:rPr>
          <w:rStyle w:val="Hyperlinkki"/>
          <w:rFonts w:ascii="Montserrat" w:eastAsiaTheme="majorEastAsia" w:hAnsi="Montserrat"/>
          <w:b/>
          <w:bCs/>
          <w:color w:val="00597A"/>
          <w:spacing w:val="2"/>
          <w:sz w:val="24"/>
          <w:szCs w:val="24"/>
          <w:shd w:val="clear" w:color="auto" w:fill="FFFFFF"/>
        </w:rPr>
      </w:pPr>
      <w:hyperlink r:id="rId37" w:history="1">
        <w:r w:rsidRPr="00523C40">
          <w:rPr>
            <w:rStyle w:val="Hyperlinkki"/>
            <w:rFonts w:ascii="Montserrat" w:eastAsiaTheme="majorEastAsia" w:hAnsi="Montserrat"/>
            <w:b/>
            <w:bCs/>
            <w:color w:val="00597A"/>
            <w:spacing w:val="2"/>
            <w:sz w:val="24"/>
            <w:szCs w:val="24"/>
            <w:shd w:val="clear" w:color="auto" w:fill="FFFFFF"/>
          </w:rPr>
          <w:t>Tietoturva- ja tietosuojapolitiikka (hyv. 13.12.2022)</w:t>
        </w:r>
      </w:hyperlink>
    </w:p>
    <w:p w14:paraId="4AC594A5" w14:textId="77777777" w:rsidR="003F4365" w:rsidRPr="00F77A4B" w:rsidRDefault="003F4365" w:rsidP="003F4365">
      <w:pPr>
        <w:tabs>
          <w:tab w:val="left" w:pos="1304"/>
          <w:tab w:val="left" w:pos="2745"/>
        </w:tabs>
        <w:spacing w:line="276" w:lineRule="auto"/>
        <w:rPr>
          <w:b/>
          <w:bCs/>
          <w:i/>
          <w:iCs/>
          <w:color w:val="FF0000"/>
        </w:rPr>
      </w:pPr>
      <w:r w:rsidRPr="00390EEE">
        <w:rPr>
          <w:b/>
          <w:bCs/>
          <w:i/>
          <w:iCs/>
          <w:color w:val="FF0000"/>
          <w:highlight w:val="yellow"/>
        </w:rPr>
        <w:t>Tietosuojaselosteet ovat yleisesti saatavilla toimipaikoissa ja yhtymän internet-sivuilla.</w:t>
      </w:r>
      <w:r w:rsidRPr="00390EEE">
        <w:rPr>
          <w:b/>
          <w:bCs/>
          <w:i/>
          <w:iCs/>
          <w:color w:val="FF0000"/>
          <w:highlight w:val="yellow"/>
        </w:rPr>
        <w:sym w:font="Wingdings" w:char="F0E0"/>
      </w:r>
      <w:r w:rsidRPr="00390EEE">
        <w:rPr>
          <w:b/>
          <w:bCs/>
          <w:i/>
          <w:iCs/>
          <w:color w:val="FF0000"/>
          <w:highlight w:val="yellow"/>
        </w:rPr>
        <w:t>tällä hetkellä ei ole intrassa</w:t>
      </w:r>
    </w:p>
    <w:p w14:paraId="18E45C6E" w14:textId="77777777" w:rsidR="003F4365" w:rsidRDefault="003F4365" w:rsidP="003F4365">
      <w:pPr>
        <w:shd w:val="clear" w:color="auto" w:fill="FFFFFF"/>
        <w:spacing w:before="100" w:beforeAutospacing="1" w:after="100" w:afterAutospacing="1" w:line="240" w:lineRule="auto"/>
        <w:rPr>
          <w:rStyle w:val="has-text-gray"/>
          <w:color w:val="FF0000"/>
          <w:spacing w:val="2"/>
        </w:rPr>
      </w:pPr>
      <w:r w:rsidRPr="00A05A3A">
        <w:rPr>
          <w:spacing w:val="2"/>
        </w:rPr>
        <w:t>Etelä-Pohjanmaan hyvinvointialueen asiakas-ja potilasturvallisuussuunnitelma löytyy</w:t>
      </w:r>
      <w:r w:rsidRPr="00A05A3A">
        <w:rPr>
          <w:spacing w:val="2"/>
        </w:rPr>
        <w:sym w:font="Wingdings" w:char="F0E0"/>
      </w:r>
      <w:hyperlink r:id="rId38" w:history="1">
        <w:r w:rsidRPr="00A05A3A">
          <w:rPr>
            <w:rStyle w:val="Hyperlinkki"/>
            <w:color w:val="auto"/>
            <w:spacing w:val="2"/>
          </w:rPr>
          <w:t>Työn tueksi</w:t>
        </w:r>
      </w:hyperlink>
      <w:r w:rsidRPr="00A05A3A">
        <w:rPr>
          <w:spacing w:val="2"/>
        </w:rPr>
        <w:t> </w:t>
      </w:r>
      <w:r w:rsidRPr="00A05A3A">
        <w:rPr>
          <w:rStyle w:val="is-inline-block"/>
          <w:spacing w:val="2"/>
        </w:rPr>
        <w:t>/</w:t>
      </w:r>
      <w:hyperlink r:id="rId39" w:history="1">
        <w:r w:rsidRPr="00A05A3A">
          <w:rPr>
            <w:rStyle w:val="Hyperlinkki"/>
            <w:color w:val="auto"/>
            <w:spacing w:val="2"/>
          </w:rPr>
          <w:t>Sisäiset palvelut</w:t>
        </w:r>
      </w:hyperlink>
      <w:r w:rsidRPr="00A05A3A">
        <w:rPr>
          <w:spacing w:val="2"/>
        </w:rPr>
        <w:t> </w:t>
      </w:r>
      <w:r w:rsidRPr="00A05A3A">
        <w:rPr>
          <w:rStyle w:val="is-inline-block"/>
          <w:spacing w:val="2"/>
        </w:rPr>
        <w:t>/</w:t>
      </w:r>
      <w:r w:rsidRPr="00A05A3A">
        <w:rPr>
          <w:rStyle w:val="has-text-gray"/>
          <w:spacing w:val="2"/>
        </w:rPr>
        <w:t xml:space="preserve">Asiakas- ja potilasturvallisuus </w:t>
      </w:r>
      <w:hyperlink r:id="rId40" w:history="1">
        <w:r>
          <w:rPr>
            <w:rStyle w:val="Hyperlinkki"/>
          </w:rPr>
          <w:t>Asiakas- ja potilasturvallisuus – HYVAEP Intra</w:t>
        </w:r>
      </w:hyperlink>
    </w:p>
    <w:p w14:paraId="0BBA9D50" w14:textId="77777777" w:rsidR="003F4365" w:rsidRPr="00D849A3" w:rsidRDefault="003F4365" w:rsidP="003F4365">
      <w:pPr>
        <w:shd w:val="clear" w:color="auto" w:fill="FFFFFF"/>
        <w:spacing w:before="100" w:beforeAutospacing="1" w:after="100" w:afterAutospacing="1" w:line="240" w:lineRule="auto"/>
        <w:rPr>
          <w:rStyle w:val="Hyperlinkki"/>
          <w:color w:val="5B9BD5" w:themeColor="accent5"/>
          <w:spacing w:val="2"/>
        </w:rPr>
      </w:pPr>
      <w:r>
        <w:rPr>
          <w:color w:val="232529"/>
          <w:spacing w:val="2"/>
        </w:rPr>
        <w:t xml:space="preserve">Etelä-Pohjanmaan hyvinvointialueen henkilöstön on suoritettava tietoturva sosiaali-ja teveydenhuollossa -verkkokurssi, johon löytyy linkki </w:t>
      </w:r>
      <w:r w:rsidRPr="00D849A3">
        <w:rPr>
          <w:spacing w:val="2"/>
        </w:rPr>
        <w:t xml:space="preserve">Etelä-Pohjanmaan hyvinvointialueen intrassa </w:t>
      </w:r>
      <w:hyperlink r:id="rId41" w:history="1">
        <w:r w:rsidRPr="00D849A3">
          <w:rPr>
            <w:rStyle w:val="Hyperlinkki"/>
            <w:color w:val="auto"/>
            <w:spacing w:val="2"/>
          </w:rPr>
          <w:t>Henkilöstöasiat</w:t>
        </w:r>
      </w:hyperlink>
      <w:r w:rsidRPr="00D849A3">
        <w:rPr>
          <w:spacing w:val="2"/>
        </w:rPr>
        <w:t> </w:t>
      </w:r>
      <w:r w:rsidRPr="00D849A3">
        <w:rPr>
          <w:rStyle w:val="is-inline-block"/>
          <w:spacing w:val="2"/>
        </w:rPr>
        <w:t>/</w:t>
      </w:r>
      <w:hyperlink r:id="rId42" w:history="1">
        <w:r w:rsidRPr="00D849A3">
          <w:rPr>
            <w:rStyle w:val="Hyperlinkki"/>
            <w:color w:val="auto"/>
            <w:spacing w:val="2"/>
          </w:rPr>
          <w:t>Kaikkia koskevat työsuhdeasiat</w:t>
        </w:r>
      </w:hyperlink>
      <w:r w:rsidRPr="00D849A3">
        <w:rPr>
          <w:spacing w:val="2"/>
        </w:rPr>
        <w:t> </w:t>
      </w:r>
      <w:r w:rsidRPr="00D849A3">
        <w:rPr>
          <w:rStyle w:val="is-inline-block"/>
          <w:spacing w:val="2"/>
        </w:rPr>
        <w:t>/</w:t>
      </w:r>
      <w:r w:rsidRPr="00D849A3">
        <w:rPr>
          <w:rStyle w:val="has-text-gray"/>
          <w:spacing w:val="2"/>
        </w:rPr>
        <w:t>Tietoturva ja tietosuoja</w:t>
      </w:r>
      <w:r w:rsidRPr="00D849A3">
        <w:rPr>
          <w:spacing w:val="2"/>
        </w:rPr>
        <w:t>/</w:t>
      </w:r>
      <w:hyperlink r:id="rId43" w:history="1">
        <w:r w:rsidRPr="00D849A3">
          <w:rPr>
            <w:rStyle w:val="Hyperlinkki"/>
            <w:color w:val="auto"/>
            <w:spacing w:val="2"/>
            <w:shd w:val="clear" w:color="auto" w:fill="FFFFFF"/>
          </w:rPr>
          <w:t>Tietoturva sosiaali- ja terveydenhuollossa</w:t>
        </w:r>
      </w:hyperlink>
      <w:r w:rsidRPr="00D849A3">
        <w:rPr>
          <w:color w:val="5B9BD5" w:themeColor="accent5"/>
        </w:rPr>
        <w:t>.</w:t>
      </w:r>
    </w:p>
    <w:p w14:paraId="1131C621" w14:textId="77777777" w:rsidR="003F4365" w:rsidRDefault="003F4365" w:rsidP="003F4365">
      <w:pPr>
        <w:pStyle w:val="Arial9"/>
        <w:spacing w:before="240" w:line="276" w:lineRule="auto"/>
        <w:jc w:val="both"/>
        <w:rPr>
          <w:rFonts w:ascii="Verdana" w:eastAsiaTheme="minorHAnsi" w:hAnsi="Verdana" w:cstheme="minorBidi"/>
          <w:sz w:val="24"/>
          <w:szCs w:val="24"/>
          <w:lang w:eastAsia="en-US"/>
        </w:rPr>
      </w:pPr>
      <w:r>
        <w:rPr>
          <w:rFonts w:ascii="Verdana" w:eastAsiaTheme="minorHAnsi" w:hAnsi="Verdana" w:cstheme="minorBidi"/>
          <w:sz w:val="24"/>
          <w:szCs w:val="24"/>
          <w:lang w:eastAsia="en-US"/>
        </w:rPr>
        <w:t xml:space="preserve">Kaikkia HVA:n </w:t>
      </w:r>
      <w:r w:rsidRPr="00714EF4">
        <w:rPr>
          <w:rFonts w:ascii="Verdana" w:eastAsiaTheme="minorHAnsi" w:hAnsi="Verdana" w:cstheme="minorBidi"/>
          <w:sz w:val="24"/>
          <w:szCs w:val="24"/>
          <w:lang w:eastAsia="en-US"/>
        </w:rPr>
        <w:t xml:space="preserve">työntekijöitä koskee vaitiolovelvollisuus ja asiakirjojen salassapitovelvollisuus, joka perustuu lainsäädäntöön sekä </w:t>
      </w:r>
      <w:r>
        <w:rPr>
          <w:rFonts w:ascii="Verdana" w:eastAsiaTheme="minorHAnsi" w:hAnsi="Verdana" w:cstheme="minorBidi"/>
          <w:sz w:val="24"/>
          <w:szCs w:val="24"/>
          <w:lang w:eastAsia="en-US"/>
        </w:rPr>
        <w:t xml:space="preserve">hyvinvointialueen omiin </w:t>
      </w:r>
      <w:r w:rsidRPr="00714EF4">
        <w:rPr>
          <w:rFonts w:ascii="Verdana" w:eastAsiaTheme="minorHAnsi" w:hAnsi="Verdana" w:cstheme="minorBidi"/>
          <w:sz w:val="24"/>
          <w:szCs w:val="24"/>
          <w:lang w:eastAsia="en-US"/>
        </w:rPr>
        <w:lastRenderedPageBreak/>
        <w:t>ohjeisiin. Opiskelijoiden tulee allekirjoittaa sopimus salassapito-</w:t>
      </w:r>
      <w:r>
        <w:rPr>
          <w:rFonts w:ascii="Verdana" w:eastAsiaTheme="minorHAnsi" w:hAnsi="Verdana" w:cstheme="minorBidi"/>
          <w:sz w:val="24"/>
          <w:szCs w:val="24"/>
          <w:lang w:eastAsia="en-US"/>
        </w:rPr>
        <w:t xml:space="preserve"> ja vaitiolovelvollisuudesta. </w:t>
      </w:r>
    </w:p>
    <w:p w14:paraId="3D8A9F14" w14:textId="77777777" w:rsidR="003F4365" w:rsidRPr="00D849A3" w:rsidRDefault="003F4365" w:rsidP="003F4365">
      <w:pPr>
        <w:pStyle w:val="Arial9"/>
        <w:spacing w:before="240" w:line="276" w:lineRule="auto"/>
        <w:jc w:val="both"/>
        <w:rPr>
          <w:rStyle w:val="has-text-gray"/>
          <w:rFonts w:ascii="Verdana" w:hAnsi="Verdana"/>
          <w:spacing w:val="2"/>
          <w:sz w:val="24"/>
          <w:szCs w:val="24"/>
        </w:rPr>
      </w:pPr>
      <w:r w:rsidRPr="00D849A3">
        <w:rPr>
          <w:rFonts w:ascii="Verdana" w:eastAsiaTheme="minorHAnsi" w:hAnsi="Verdana" w:cstheme="minorBidi"/>
          <w:sz w:val="24"/>
          <w:szCs w:val="24"/>
          <w:lang w:eastAsia="en-US"/>
        </w:rPr>
        <w:t xml:space="preserve">Salassapitolomake löytyy: </w:t>
      </w:r>
      <w:r w:rsidRPr="00D849A3">
        <w:rPr>
          <w:rFonts w:ascii="Verdana" w:hAnsi="Verdana"/>
          <w:spacing w:val="2"/>
          <w:sz w:val="24"/>
          <w:szCs w:val="24"/>
        </w:rPr>
        <w:t>Etelä-Pohjanmaanhyvinvointialueen intra</w:t>
      </w:r>
      <w:r w:rsidRPr="00D849A3">
        <w:rPr>
          <w:rFonts w:ascii="Verdana" w:hAnsi="Verdana"/>
          <w:spacing w:val="2"/>
          <w:sz w:val="24"/>
          <w:szCs w:val="24"/>
        </w:rPr>
        <w:sym w:font="Wingdings" w:char="F0E0"/>
      </w:r>
      <w:hyperlink r:id="rId44" w:history="1">
        <w:r w:rsidRPr="00D849A3">
          <w:rPr>
            <w:rStyle w:val="Hyperlinkki"/>
            <w:rFonts w:eastAsiaTheme="majorEastAsia"/>
            <w:color w:val="auto"/>
            <w:spacing w:val="2"/>
            <w:sz w:val="24"/>
            <w:szCs w:val="24"/>
          </w:rPr>
          <w:t>Etusivu</w:t>
        </w:r>
      </w:hyperlink>
      <w:r w:rsidRPr="00D849A3">
        <w:rPr>
          <w:rFonts w:ascii="Verdana" w:hAnsi="Verdana"/>
          <w:spacing w:val="2"/>
          <w:sz w:val="24"/>
          <w:szCs w:val="24"/>
        </w:rPr>
        <w:t> </w:t>
      </w:r>
      <w:r w:rsidRPr="00D849A3">
        <w:rPr>
          <w:rStyle w:val="is-inline-block"/>
          <w:rFonts w:ascii="Verdana" w:hAnsi="Verdana"/>
          <w:spacing w:val="2"/>
          <w:sz w:val="24"/>
          <w:szCs w:val="24"/>
        </w:rPr>
        <w:t>/</w:t>
      </w:r>
      <w:hyperlink r:id="rId45" w:history="1">
        <w:r w:rsidRPr="00D849A3">
          <w:rPr>
            <w:rStyle w:val="Hyperlinkki"/>
            <w:rFonts w:eastAsiaTheme="majorEastAsia"/>
            <w:color w:val="auto"/>
            <w:spacing w:val="2"/>
            <w:sz w:val="24"/>
            <w:szCs w:val="24"/>
          </w:rPr>
          <w:t>Henkilöstöasiat</w:t>
        </w:r>
      </w:hyperlink>
      <w:r w:rsidRPr="00D849A3">
        <w:rPr>
          <w:rFonts w:ascii="Verdana" w:hAnsi="Verdana"/>
          <w:spacing w:val="2"/>
          <w:sz w:val="24"/>
          <w:szCs w:val="24"/>
        </w:rPr>
        <w:t> </w:t>
      </w:r>
      <w:r w:rsidRPr="00D849A3">
        <w:rPr>
          <w:rStyle w:val="is-inline-block"/>
          <w:rFonts w:ascii="Verdana" w:hAnsi="Verdana"/>
          <w:spacing w:val="2"/>
          <w:sz w:val="24"/>
          <w:szCs w:val="24"/>
        </w:rPr>
        <w:t>/</w:t>
      </w:r>
      <w:r w:rsidRPr="00D849A3">
        <w:rPr>
          <w:rStyle w:val="has-text-gray"/>
          <w:rFonts w:ascii="Verdana" w:hAnsi="Verdana"/>
          <w:spacing w:val="2"/>
          <w:sz w:val="24"/>
          <w:szCs w:val="24"/>
        </w:rPr>
        <w:t>Opiskelijat, kandit ja opiskelunohjaus</w:t>
      </w:r>
      <w:r w:rsidRPr="00D849A3">
        <w:rPr>
          <w:rStyle w:val="has-text-gray"/>
          <w:rFonts w:ascii="Verdana" w:hAnsi="Verdana"/>
          <w:spacing w:val="2"/>
          <w:sz w:val="24"/>
          <w:szCs w:val="24"/>
        </w:rPr>
        <w:sym w:font="Wingdings" w:char="F0E0"/>
      </w:r>
      <w:r w:rsidRPr="00D849A3">
        <w:rPr>
          <w:rStyle w:val="has-text-gray"/>
          <w:rFonts w:ascii="Verdana" w:hAnsi="Verdana"/>
          <w:spacing w:val="2"/>
          <w:sz w:val="24"/>
          <w:szCs w:val="24"/>
        </w:rPr>
        <w:t>salassapitosopimus A: työntekijät, opiskelijat, harjoittelijat</w:t>
      </w:r>
    </w:p>
    <w:p w14:paraId="0A0599DC" w14:textId="77777777" w:rsidR="003F4365" w:rsidRDefault="003F4365" w:rsidP="003F4365">
      <w:pPr>
        <w:pStyle w:val="Arial9"/>
        <w:spacing w:before="240" w:line="276" w:lineRule="auto"/>
        <w:jc w:val="both"/>
        <w:rPr>
          <w:rStyle w:val="has-text-gray"/>
          <w:rFonts w:ascii="Verdana" w:hAnsi="Verdana"/>
          <w:color w:val="595A63"/>
          <w:spacing w:val="2"/>
          <w:sz w:val="24"/>
          <w:szCs w:val="24"/>
        </w:rPr>
      </w:pPr>
    </w:p>
    <w:p w14:paraId="13EC4D5D" w14:textId="77777777" w:rsidR="003F4365" w:rsidRPr="0075106E" w:rsidRDefault="003F4365" w:rsidP="003F4365">
      <w:pPr>
        <w:pStyle w:val="Arial9"/>
        <w:spacing w:line="276" w:lineRule="auto"/>
        <w:jc w:val="both"/>
        <w:rPr>
          <w:rFonts w:ascii="Verdana" w:hAnsi="Verdana" w:cstheme="minorHAnsi"/>
          <w:color w:val="FF0000"/>
          <w:sz w:val="24"/>
          <w:szCs w:val="24"/>
        </w:rPr>
      </w:pPr>
      <w:r w:rsidRPr="00FA3033">
        <w:rPr>
          <w:rFonts w:ascii="Verdana" w:eastAsiaTheme="minorHAnsi" w:hAnsi="Verdana" w:cstheme="minorBidi"/>
          <w:sz w:val="24"/>
          <w:szCs w:val="24"/>
          <w:lang w:eastAsia="en-US"/>
        </w:rPr>
        <w:t xml:space="preserve">Asiakkaalta pyydetään tietojensa käsittelyyn aina kirjallinen lupa (poikkeustapauksissa suullinen esim. potilasasiakirjoihin puhelun kirjaamista varten) ja häntä informoidaan tietojen käyttötarkoituksesta. Saatu suostumus merkitään asiakkaan potilasasiakirjoihin, lisäksi allekirjoitettu suostumuslomake säilytetään arkistoituna asiakasohjausyksikössä. Henkilöstöllä on oikeus käsitellä ainoastaan niiden asiakkaiden asiakastietoja, joihin heillä on hoitosuhde. </w:t>
      </w:r>
    </w:p>
    <w:p w14:paraId="6B60A45A" w14:textId="77777777" w:rsidR="003F4365" w:rsidRPr="00D849A3" w:rsidRDefault="003F4365" w:rsidP="003F4365">
      <w:pPr>
        <w:rPr>
          <w:rFonts w:eastAsia="Times New Roman" w:cstheme="minorHAnsi"/>
          <w:lang w:eastAsia="fi-FI"/>
        </w:rPr>
      </w:pPr>
      <w:r w:rsidRPr="00D849A3">
        <w:rPr>
          <w:rFonts w:eastAsia="Times New Roman" w:cstheme="minorHAnsi"/>
          <w:lang w:eastAsia="fi-FI"/>
        </w:rPr>
        <w:t>Lomake löytyy Etelä-Pohjanmaan hyvinvointialueen intra</w:t>
      </w:r>
      <w:r w:rsidRPr="00D849A3">
        <w:rPr>
          <w:rFonts w:eastAsia="Times New Roman" w:cstheme="minorHAnsi"/>
          <w:lang w:eastAsia="fi-FI"/>
        </w:rPr>
        <w:sym w:font="Wingdings" w:char="F0E0"/>
      </w:r>
      <w:r w:rsidRPr="00D849A3">
        <w:rPr>
          <w:rFonts w:eastAsia="Times New Roman" w:cstheme="minorHAnsi"/>
          <w:lang w:eastAsia="fi-FI"/>
        </w:rPr>
        <w:t>Asiakirjahaku M-files</w:t>
      </w:r>
      <w:r w:rsidRPr="00D849A3">
        <w:rPr>
          <w:rFonts w:eastAsia="Times New Roman" w:cstheme="minorHAnsi"/>
          <w:lang w:eastAsia="fi-FI"/>
        </w:rPr>
        <w:sym w:font="Wingdings" w:char="F0E0"/>
      </w:r>
      <w:r w:rsidRPr="00D849A3">
        <w:rPr>
          <w:rFonts w:eastAsia="Times New Roman" w:cstheme="minorHAnsi"/>
          <w:lang w:eastAsia="fi-FI"/>
        </w:rPr>
        <w:t>sote</w:t>
      </w:r>
      <w:r>
        <w:rPr>
          <w:rFonts w:eastAsia="Times New Roman" w:cstheme="minorHAnsi"/>
          <w:lang w:eastAsia="fi-FI"/>
        </w:rPr>
        <w:t>-</w:t>
      </w:r>
      <w:r w:rsidRPr="00D849A3">
        <w:rPr>
          <w:rFonts w:eastAsia="Times New Roman" w:cstheme="minorHAnsi"/>
          <w:lang w:eastAsia="fi-FI"/>
        </w:rPr>
        <w:t>suostumus</w:t>
      </w:r>
      <w:r w:rsidRPr="00D849A3">
        <w:rPr>
          <w:rFonts w:eastAsia="Times New Roman" w:cstheme="minorHAnsi"/>
          <w:lang w:eastAsia="fi-FI"/>
        </w:rPr>
        <w:sym w:font="Wingdings" w:char="F0E0"/>
      </w:r>
      <w:r w:rsidRPr="00D849A3">
        <w:rPr>
          <w:rFonts w:eastAsia="Times New Roman" w:cstheme="minorHAnsi"/>
          <w:lang w:eastAsia="fi-FI"/>
        </w:rPr>
        <w:t>suostumus-asiakastietojen hakeminen suoraan paikallisista tietojärjestelmistä</w:t>
      </w:r>
      <w:r w:rsidRPr="00D849A3">
        <w:rPr>
          <w:rFonts w:eastAsia="Times New Roman" w:cstheme="minorHAnsi"/>
          <w:lang w:eastAsia="fi-FI"/>
        </w:rPr>
        <w:sym w:font="Wingdings" w:char="F0E0"/>
      </w:r>
      <w:r w:rsidRPr="00D849A3">
        <w:rPr>
          <w:rFonts w:eastAsia="Times New Roman" w:cstheme="minorHAnsi"/>
          <w:lang w:eastAsia="fi-FI"/>
        </w:rPr>
        <w:t>suostumustulosta ja sote-suostumus informointi materiaali</w:t>
      </w:r>
      <w:r>
        <w:rPr>
          <w:rFonts w:eastAsia="Times New Roman" w:cstheme="minorHAnsi"/>
          <w:lang w:eastAsia="fi-FI"/>
        </w:rPr>
        <w:t>.</w:t>
      </w:r>
    </w:p>
    <w:p w14:paraId="758DFA0B" w14:textId="77777777" w:rsidR="003F4365" w:rsidRPr="00525C3D" w:rsidRDefault="003F4365" w:rsidP="003F4365">
      <w:pPr>
        <w:pStyle w:val="Arial9"/>
        <w:spacing w:before="240" w:line="276" w:lineRule="auto"/>
        <w:jc w:val="both"/>
        <w:rPr>
          <w:rFonts w:ascii="Verdana" w:eastAsiaTheme="minorHAnsi" w:hAnsi="Verdana" w:cstheme="minorBidi"/>
          <w:sz w:val="24"/>
          <w:szCs w:val="24"/>
          <w:lang w:eastAsia="en-US"/>
        </w:rPr>
      </w:pPr>
      <w:r w:rsidRPr="00947881">
        <w:rPr>
          <w:rFonts w:ascii="Verdana" w:hAnsi="Verdana"/>
          <w:sz w:val="24"/>
          <w:szCs w:val="24"/>
        </w:rPr>
        <w:t>Hen</w:t>
      </w:r>
      <w:r>
        <w:rPr>
          <w:rFonts w:ascii="Verdana" w:hAnsi="Verdana"/>
          <w:sz w:val="24"/>
          <w:szCs w:val="24"/>
        </w:rPr>
        <w:t>k</w:t>
      </w:r>
      <w:r w:rsidRPr="00947881">
        <w:rPr>
          <w:rFonts w:ascii="Verdana" w:hAnsi="Verdana"/>
          <w:sz w:val="24"/>
          <w:szCs w:val="24"/>
        </w:rPr>
        <w:t>ilötietojen tietoturvaloukkaus on tapahtuma, jonka seurauksena henkilötietoja tuhoutuu, häviää, muuttuu, henkilötietoja luovutetaan luvattomasti tai niihin pääsee käsiksi taho, jolla ei ole käsittelyoikeutta. Esimerkkejä henkilötietojen tietoturvaloukkauksesta: Ava</w:t>
      </w:r>
      <w:r>
        <w:rPr>
          <w:rFonts w:ascii="Verdana" w:hAnsi="Verdana"/>
          <w:sz w:val="24"/>
          <w:szCs w:val="24"/>
        </w:rPr>
        <w:t>ttu</w:t>
      </w:r>
      <w:r w:rsidRPr="00947881">
        <w:rPr>
          <w:rFonts w:ascii="Verdana" w:hAnsi="Verdana"/>
          <w:sz w:val="24"/>
          <w:szCs w:val="24"/>
        </w:rPr>
        <w:t xml:space="preserve"> vahingossa väärän potilaan / asiakkaan tiedot</w:t>
      </w:r>
      <w:r>
        <w:rPr>
          <w:rFonts w:ascii="Verdana" w:hAnsi="Verdana"/>
          <w:sz w:val="24"/>
          <w:szCs w:val="24"/>
        </w:rPr>
        <w:t xml:space="preserve"> / kirjattu</w:t>
      </w:r>
      <w:r w:rsidRPr="00947881">
        <w:rPr>
          <w:rFonts w:ascii="Verdana" w:hAnsi="Verdana"/>
          <w:sz w:val="24"/>
          <w:szCs w:val="24"/>
        </w:rPr>
        <w:t xml:space="preserve"> tietoja väärälle henkilölle</w:t>
      </w:r>
      <w:r>
        <w:rPr>
          <w:rFonts w:ascii="Verdana" w:hAnsi="Verdana"/>
          <w:sz w:val="24"/>
          <w:szCs w:val="24"/>
        </w:rPr>
        <w:t xml:space="preserve"> /Postin</w:t>
      </w:r>
      <w:r w:rsidRPr="00947881">
        <w:rPr>
          <w:rFonts w:ascii="Verdana" w:hAnsi="Verdana"/>
          <w:sz w:val="24"/>
          <w:szCs w:val="24"/>
        </w:rPr>
        <w:t xml:space="preserve"> lajittelukeskus palauttaa rikkoutuneen kirjeen</w:t>
      </w:r>
      <w:r>
        <w:rPr>
          <w:rFonts w:ascii="Verdana" w:hAnsi="Verdana"/>
          <w:sz w:val="24"/>
          <w:szCs w:val="24"/>
        </w:rPr>
        <w:t xml:space="preserve"> / </w:t>
      </w:r>
      <w:r w:rsidRPr="00947881">
        <w:rPr>
          <w:rFonts w:ascii="Verdana" w:hAnsi="Verdana"/>
          <w:sz w:val="24"/>
          <w:szCs w:val="24"/>
        </w:rPr>
        <w:t xml:space="preserve">Asiakas ilmoittaa saaneensa toisen henkilön potilas- tai asiakasasiakirjan </w:t>
      </w:r>
      <w:r>
        <w:rPr>
          <w:rFonts w:ascii="Verdana" w:hAnsi="Verdana"/>
          <w:sz w:val="24"/>
          <w:szCs w:val="24"/>
        </w:rPr>
        <w:t xml:space="preserve">/ </w:t>
      </w:r>
      <w:r w:rsidRPr="00947881">
        <w:rPr>
          <w:rFonts w:ascii="Verdana" w:hAnsi="Verdana"/>
          <w:sz w:val="24"/>
          <w:szCs w:val="24"/>
        </w:rPr>
        <w:t xml:space="preserve">Työtakin taskusta lattialle tippunut tai pesulaan päätynyt muistilappu, jossa on henkilötietoja </w:t>
      </w:r>
      <w:r>
        <w:rPr>
          <w:rFonts w:ascii="Verdana" w:hAnsi="Verdana"/>
          <w:sz w:val="24"/>
          <w:szCs w:val="24"/>
        </w:rPr>
        <w:t xml:space="preserve">/ </w:t>
      </w:r>
      <w:r w:rsidRPr="00947881">
        <w:rPr>
          <w:rFonts w:ascii="Verdana" w:hAnsi="Verdana"/>
          <w:sz w:val="24"/>
          <w:szCs w:val="24"/>
        </w:rPr>
        <w:t>Omien, läheisen, kollegan, naapurin henkilötietojen luvaton katselu</w:t>
      </w:r>
    </w:p>
    <w:p w14:paraId="62BE60D2" w14:textId="77777777" w:rsidR="003F4365" w:rsidRPr="00D849A3" w:rsidRDefault="003F4365" w:rsidP="003F4365">
      <w:pPr>
        <w:pStyle w:val="Arial9"/>
        <w:spacing w:before="240" w:line="276" w:lineRule="auto"/>
        <w:jc w:val="both"/>
        <w:rPr>
          <w:rFonts w:ascii="Verdana" w:hAnsi="Verdana"/>
          <w:sz w:val="24"/>
          <w:szCs w:val="24"/>
        </w:rPr>
      </w:pPr>
      <w:r w:rsidRPr="00BC4F2C">
        <w:rPr>
          <w:rFonts w:ascii="Verdana" w:hAnsi="Verdana"/>
          <w:sz w:val="24"/>
          <w:szCs w:val="24"/>
        </w:rPr>
        <w:t>Henkilötietojen tietoturvaloukkauksesta tulee aina tehdä HaiPro-ilmoitus</w:t>
      </w:r>
      <w:r>
        <w:rPr>
          <w:rFonts w:ascii="Verdana" w:hAnsi="Verdana"/>
          <w:sz w:val="24"/>
          <w:szCs w:val="24"/>
        </w:rPr>
        <w:t xml:space="preserve"> ja se tulee tehdä</w:t>
      </w:r>
      <w:r w:rsidRPr="00BC4F2C">
        <w:rPr>
          <w:rFonts w:ascii="Verdana" w:hAnsi="Verdana"/>
          <w:sz w:val="24"/>
          <w:szCs w:val="24"/>
        </w:rPr>
        <w:t xml:space="preserve"> mahdollisimman pian (48</w:t>
      </w:r>
      <w:r>
        <w:rPr>
          <w:rFonts w:ascii="Verdana" w:hAnsi="Verdana"/>
          <w:sz w:val="24"/>
          <w:szCs w:val="24"/>
        </w:rPr>
        <w:t xml:space="preserve"> </w:t>
      </w:r>
      <w:r w:rsidRPr="00BC4F2C">
        <w:rPr>
          <w:rFonts w:ascii="Verdana" w:hAnsi="Verdana"/>
          <w:sz w:val="24"/>
          <w:szCs w:val="24"/>
        </w:rPr>
        <w:t>h sisällä)</w:t>
      </w:r>
      <w:r>
        <w:rPr>
          <w:rFonts w:ascii="Verdana" w:hAnsi="Verdana"/>
          <w:sz w:val="24"/>
          <w:szCs w:val="24"/>
        </w:rPr>
        <w:t>. Ilmoitus tehdään</w:t>
      </w:r>
      <w:r w:rsidRPr="00A05A3A">
        <w:rPr>
          <w:rFonts w:ascii="Verdana" w:hAnsi="Verdana"/>
          <w:sz w:val="24"/>
          <w:szCs w:val="24"/>
        </w:rPr>
        <w:sym w:font="Wingdings" w:char="F0E0"/>
      </w:r>
      <w:r>
        <w:rPr>
          <w:rFonts w:ascii="Verdana" w:hAnsi="Verdana"/>
          <w:sz w:val="24"/>
          <w:szCs w:val="24"/>
        </w:rPr>
        <w:t xml:space="preserve"> </w:t>
      </w:r>
      <w:r w:rsidRPr="00D849A3">
        <w:rPr>
          <w:rFonts w:ascii="Verdana" w:hAnsi="Verdana"/>
          <w:spacing w:val="2"/>
          <w:sz w:val="24"/>
          <w:szCs w:val="24"/>
        </w:rPr>
        <w:t>Etelä-Pohjanmaan hyvinvointialueen intra</w:t>
      </w:r>
      <w:r w:rsidRPr="00D849A3">
        <w:rPr>
          <w:rFonts w:ascii="Verdana" w:hAnsi="Verdana"/>
          <w:spacing w:val="2"/>
          <w:sz w:val="24"/>
          <w:szCs w:val="24"/>
        </w:rPr>
        <w:sym w:font="Wingdings" w:char="F0E0"/>
      </w:r>
      <w:hyperlink r:id="rId46" w:history="1">
        <w:r w:rsidRPr="00D849A3">
          <w:rPr>
            <w:rStyle w:val="Hyperlinkki"/>
            <w:rFonts w:eastAsiaTheme="majorEastAsia"/>
            <w:color w:val="auto"/>
            <w:spacing w:val="2"/>
            <w:sz w:val="24"/>
            <w:szCs w:val="24"/>
          </w:rPr>
          <w:t>Työn tueksi</w:t>
        </w:r>
      </w:hyperlink>
      <w:r w:rsidRPr="00D849A3">
        <w:rPr>
          <w:rFonts w:ascii="Verdana" w:hAnsi="Verdana"/>
          <w:spacing w:val="2"/>
          <w:sz w:val="24"/>
          <w:szCs w:val="24"/>
        </w:rPr>
        <w:t> </w:t>
      </w:r>
      <w:r w:rsidRPr="00D849A3">
        <w:rPr>
          <w:rStyle w:val="is-inline-block"/>
          <w:rFonts w:ascii="Verdana" w:hAnsi="Verdana"/>
          <w:spacing w:val="2"/>
          <w:sz w:val="24"/>
          <w:szCs w:val="24"/>
        </w:rPr>
        <w:t>/</w:t>
      </w:r>
      <w:hyperlink r:id="rId47" w:history="1">
        <w:r w:rsidRPr="00D849A3">
          <w:rPr>
            <w:rStyle w:val="Hyperlinkki"/>
            <w:rFonts w:eastAsiaTheme="majorEastAsia"/>
            <w:color w:val="auto"/>
            <w:spacing w:val="2"/>
            <w:sz w:val="24"/>
            <w:szCs w:val="24"/>
          </w:rPr>
          <w:t>Sisäiset palvelut</w:t>
        </w:r>
      </w:hyperlink>
      <w:r w:rsidRPr="00D849A3">
        <w:rPr>
          <w:rFonts w:ascii="Verdana" w:hAnsi="Verdana"/>
          <w:spacing w:val="2"/>
          <w:sz w:val="24"/>
          <w:szCs w:val="24"/>
        </w:rPr>
        <w:t> </w:t>
      </w:r>
      <w:r w:rsidRPr="00D849A3">
        <w:rPr>
          <w:rStyle w:val="is-inline-block"/>
          <w:rFonts w:ascii="Verdana" w:hAnsi="Verdana"/>
          <w:spacing w:val="2"/>
          <w:sz w:val="24"/>
          <w:szCs w:val="24"/>
        </w:rPr>
        <w:t>/</w:t>
      </w:r>
      <w:r w:rsidRPr="00D849A3">
        <w:rPr>
          <w:rStyle w:val="has-text-gray"/>
          <w:rFonts w:ascii="Verdana" w:hAnsi="Verdana"/>
          <w:spacing w:val="2"/>
          <w:sz w:val="24"/>
          <w:szCs w:val="24"/>
        </w:rPr>
        <w:t>Asiakas- ja potilasturvallisuus</w:t>
      </w:r>
      <w:r w:rsidRPr="00D849A3">
        <w:rPr>
          <w:rStyle w:val="has-text-gray"/>
          <w:rFonts w:ascii="Verdana" w:hAnsi="Verdana"/>
          <w:spacing w:val="2"/>
          <w:sz w:val="24"/>
          <w:szCs w:val="24"/>
        </w:rPr>
        <w:sym w:font="Wingdings" w:char="F0E0"/>
      </w:r>
      <w:r w:rsidRPr="00D849A3">
        <w:rPr>
          <w:rStyle w:val="has-text-gray"/>
          <w:rFonts w:ascii="Verdana" w:hAnsi="Verdana"/>
          <w:spacing w:val="2"/>
          <w:sz w:val="24"/>
          <w:szCs w:val="24"/>
        </w:rPr>
        <w:t>pikalinkit</w:t>
      </w:r>
      <w:r w:rsidRPr="00D849A3">
        <w:rPr>
          <w:rStyle w:val="has-text-gray"/>
          <w:rFonts w:ascii="Verdana" w:hAnsi="Verdana"/>
          <w:spacing w:val="2"/>
          <w:sz w:val="24"/>
          <w:szCs w:val="24"/>
        </w:rPr>
        <w:sym w:font="Wingdings" w:char="F0E0"/>
      </w:r>
      <w:r w:rsidRPr="00D849A3">
        <w:rPr>
          <w:rStyle w:val="is-inline-block"/>
          <w:rFonts w:ascii="Verdana" w:hAnsi="Verdana"/>
          <w:spacing w:val="2"/>
          <w:sz w:val="24"/>
          <w:szCs w:val="24"/>
        </w:rPr>
        <w:t xml:space="preserve"> HaiPro vaaratapahtumajärjestelmä</w:t>
      </w:r>
    </w:p>
    <w:p w14:paraId="3C9536A0" w14:textId="77777777" w:rsidR="003F4365" w:rsidRPr="00A05A3A" w:rsidRDefault="003F4365" w:rsidP="003F4365">
      <w:pPr>
        <w:pStyle w:val="Arial9"/>
        <w:spacing w:before="240" w:line="276" w:lineRule="auto"/>
        <w:jc w:val="both"/>
        <w:rPr>
          <w:rFonts w:ascii="Verdana" w:hAnsi="Verdana"/>
          <w:sz w:val="24"/>
          <w:szCs w:val="24"/>
        </w:rPr>
      </w:pPr>
      <w:hyperlink r:id="rId48" w:history="1">
        <w:r w:rsidRPr="00A05A3A">
          <w:rPr>
            <w:rStyle w:val="Hyperlinkki"/>
            <w:rFonts w:eastAsiaTheme="majorEastAsia"/>
            <w:color w:val="auto"/>
            <w:spacing w:val="2"/>
            <w:sz w:val="24"/>
            <w:szCs w:val="24"/>
            <w:shd w:val="clear" w:color="auto" w:fill="FFFFFF"/>
          </w:rPr>
          <w:t>Toimintaohjeet havaittuihin henkilötietojen tietoturvaloukkauksiin</w:t>
        </w:r>
      </w:hyperlink>
      <w:r>
        <w:rPr>
          <w:rStyle w:val="Hyperlinkki"/>
          <w:rFonts w:eastAsiaTheme="majorEastAsia"/>
          <w:color w:val="auto"/>
          <w:spacing w:val="2"/>
          <w:sz w:val="24"/>
          <w:szCs w:val="24"/>
          <w:shd w:val="clear" w:color="auto" w:fill="FFFFFF"/>
        </w:rPr>
        <w:t>:</w:t>
      </w:r>
    </w:p>
    <w:p w14:paraId="435D65E7" w14:textId="77777777" w:rsidR="003F4365" w:rsidRPr="00A05A3A" w:rsidRDefault="003F4365" w:rsidP="003F4365">
      <w:pPr>
        <w:pStyle w:val="Arial9"/>
        <w:spacing w:before="240" w:line="276" w:lineRule="auto"/>
        <w:jc w:val="both"/>
        <w:rPr>
          <w:rFonts w:ascii="Verdana" w:hAnsi="Verdana" w:cstheme="minorHAnsi"/>
          <w:sz w:val="24"/>
          <w:szCs w:val="24"/>
        </w:rPr>
      </w:pPr>
      <w:r w:rsidRPr="00A05A3A">
        <w:rPr>
          <w:rFonts w:ascii="Verdana" w:hAnsi="Verdana"/>
          <w:sz w:val="24"/>
          <w:szCs w:val="24"/>
        </w:rPr>
        <w:t>Henkilötietojen käsittelyyn liittyvissä pulmatilanteissa voi ottaa yhteyttä virka-aikana tietosuojavastaavaan 050 474 2672</w:t>
      </w:r>
    </w:p>
    <w:p w14:paraId="711B1739" w14:textId="77777777" w:rsidR="003F4365" w:rsidRPr="00A05A3A" w:rsidRDefault="003F4365" w:rsidP="003F4365">
      <w:pPr>
        <w:spacing w:before="240"/>
      </w:pPr>
      <w:r w:rsidRPr="00A05A3A">
        <w:lastRenderedPageBreak/>
        <w:t xml:space="preserve">Tietosuojavastaava: Mari Kempas </w:t>
      </w:r>
    </w:p>
    <w:p w14:paraId="3756CA69" w14:textId="77777777" w:rsidR="003F4365" w:rsidRPr="00D849A3" w:rsidRDefault="003F4365" w:rsidP="003F4365">
      <w:pPr>
        <w:numPr>
          <w:ilvl w:val="0"/>
          <w:numId w:val="36"/>
        </w:numPr>
        <w:shd w:val="clear" w:color="auto" w:fill="FFFFFF"/>
        <w:spacing w:before="100" w:beforeAutospacing="1" w:after="100" w:afterAutospacing="1" w:line="240" w:lineRule="auto"/>
        <w:rPr>
          <w:spacing w:val="2"/>
        </w:rPr>
      </w:pPr>
      <w:r w:rsidRPr="00D849A3">
        <w:rPr>
          <w:spacing w:val="2"/>
        </w:rPr>
        <w:t>Tee HaiPro-ilmoitus (mahdollisimman tarkka tapahtuma-aika, ei hetu- tai nimitietoja): </w:t>
      </w:r>
      <w:hyperlink r:id="rId49" w:history="1">
        <w:r w:rsidRPr="00D849A3">
          <w:rPr>
            <w:rStyle w:val="Hyperlinkki"/>
            <w:b/>
            <w:bCs/>
            <w:color w:val="auto"/>
            <w:spacing w:val="2"/>
          </w:rPr>
          <w:t>https://intra.hyvaep.fi/tyon-tueksi/ohjelmat/haipro/</w:t>
        </w:r>
      </w:hyperlink>
    </w:p>
    <w:p w14:paraId="179FFCC8" w14:textId="77777777" w:rsidR="003F4365" w:rsidRPr="00D849A3" w:rsidRDefault="003F4365" w:rsidP="003F4365">
      <w:pPr>
        <w:numPr>
          <w:ilvl w:val="0"/>
          <w:numId w:val="36"/>
        </w:numPr>
        <w:shd w:val="clear" w:color="auto" w:fill="FFFFFF"/>
        <w:spacing w:before="100" w:beforeAutospacing="1" w:after="100" w:afterAutospacing="1" w:line="240" w:lineRule="auto"/>
        <w:rPr>
          <w:spacing w:val="2"/>
        </w:rPr>
      </w:pPr>
      <w:r w:rsidRPr="00D849A3">
        <w:rPr>
          <w:spacing w:val="2"/>
        </w:rPr>
        <w:t>Katso lisäohjeita: </w:t>
      </w:r>
      <w:hyperlink r:id="rId50" w:history="1">
        <w:r w:rsidRPr="00D849A3">
          <w:rPr>
            <w:rStyle w:val="Hyperlinkki"/>
            <w:b/>
            <w:bCs/>
            <w:color w:val="auto"/>
            <w:spacing w:val="2"/>
          </w:rPr>
          <w:t>https://www.youtube.com/watch?v=U-gQhJBBcGk</w:t>
        </w:r>
      </w:hyperlink>
    </w:p>
    <w:p w14:paraId="6FB147F0" w14:textId="77777777" w:rsidR="003F4365" w:rsidRPr="00D849A3" w:rsidRDefault="003F4365" w:rsidP="003F4365">
      <w:pPr>
        <w:numPr>
          <w:ilvl w:val="0"/>
          <w:numId w:val="36"/>
        </w:numPr>
        <w:shd w:val="clear" w:color="auto" w:fill="FFFFFF"/>
        <w:spacing w:before="100" w:beforeAutospacing="1" w:after="100" w:afterAutospacing="1" w:line="240" w:lineRule="auto"/>
        <w:rPr>
          <w:spacing w:val="2"/>
        </w:rPr>
      </w:pPr>
      <w:r w:rsidRPr="00D849A3">
        <w:rPr>
          <w:spacing w:val="2"/>
        </w:rPr>
        <w:t>HYVAEP-rekisterinpitäjällä on velvollisuus ilmoittaa tapahtumasta</w:t>
      </w:r>
    </w:p>
    <w:p w14:paraId="7F21C6BB" w14:textId="77777777" w:rsidR="003F4365" w:rsidRPr="00D849A3" w:rsidRDefault="003F4365" w:rsidP="003F4365">
      <w:pPr>
        <w:numPr>
          <w:ilvl w:val="1"/>
          <w:numId w:val="36"/>
        </w:numPr>
        <w:shd w:val="clear" w:color="auto" w:fill="FFFFFF"/>
        <w:spacing w:before="100" w:beforeAutospacing="1" w:after="100" w:afterAutospacing="1" w:line="240" w:lineRule="auto"/>
        <w:rPr>
          <w:spacing w:val="2"/>
        </w:rPr>
      </w:pPr>
      <w:r w:rsidRPr="00D849A3">
        <w:rPr>
          <w:spacing w:val="2"/>
        </w:rPr>
        <w:t>Tietosuojavaltuutetun toimistolle, kun rekisteröidylle aiheutuu todennäköinen riski (ilmoitus tehtävä 72 tunnin sisällä siitä, kun joku HYVAEP:ssä sai tiedon tapahtumasta): </w:t>
      </w:r>
      <w:hyperlink r:id="rId51" w:history="1">
        <w:r w:rsidRPr="00D849A3">
          <w:rPr>
            <w:rStyle w:val="Hyperlinkki"/>
            <w:b/>
            <w:bCs/>
            <w:color w:val="auto"/>
            <w:spacing w:val="2"/>
          </w:rPr>
          <w:t>https://tietosuoja.fi/ilmoitus-tietoturvaloukkauksesta</w:t>
        </w:r>
      </w:hyperlink>
    </w:p>
    <w:p w14:paraId="4DD20093" w14:textId="77777777" w:rsidR="003F4365" w:rsidRPr="00D849A3" w:rsidRDefault="003F4365" w:rsidP="003F4365">
      <w:pPr>
        <w:numPr>
          <w:ilvl w:val="1"/>
          <w:numId w:val="36"/>
        </w:numPr>
        <w:shd w:val="clear" w:color="auto" w:fill="FFFFFF"/>
        <w:spacing w:before="100" w:beforeAutospacing="1" w:after="100" w:afterAutospacing="1" w:line="240" w:lineRule="auto"/>
        <w:rPr>
          <w:spacing w:val="2"/>
        </w:rPr>
      </w:pPr>
      <w:r w:rsidRPr="00D849A3">
        <w:rPr>
          <w:spacing w:val="2"/>
        </w:rPr>
        <w:t>Rekisteröidy(i)lle itselleen, kun rekisteröidylle aiheutuu suuri riski (tietosuoja-asetus sekä dokumentointi ja osoitusvelvollisuus -&gt; tee tapahtumasta Tweb-tapahtuma, jonne viet kaikki tapahtumaan liittyvän materiaalin)</w:t>
      </w:r>
    </w:p>
    <w:p w14:paraId="0C6CDEFF" w14:textId="77777777" w:rsidR="003F4365" w:rsidRPr="00D849A3" w:rsidRDefault="003F4365" w:rsidP="003F4365">
      <w:pPr>
        <w:numPr>
          <w:ilvl w:val="1"/>
          <w:numId w:val="36"/>
        </w:numPr>
        <w:shd w:val="clear" w:color="auto" w:fill="FFFFFF"/>
        <w:spacing w:before="100" w:beforeAutospacing="1" w:after="100" w:afterAutospacing="1" w:line="240" w:lineRule="auto"/>
        <w:rPr>
          <w:spacing w:val="2"/>
        </w:rPr>
      </w:pPr>
      <w:r w:rsidRPr="00D849A3">
        <w:rPr>
          <w:spacing w:val="2"/>
        </w:rPr>
        <w:t>Tietosuojavaltuutetun toimiston ohjauskirje sote-toimijoille löytyy täältä: </w:t>
      </w:r>
      <w:hyperlink r:id="rId52" w:history="1">
        <w:r w:rsidRPr="00D849A3">
          <w:rPr>
            <w:rStyle w:val="Hyperlinkki"/>
            <w:b/>
            <w:bCs/>
            <w:color w:val="auto"/>
            <w:spacing w:val="2"/>
          </w:rPr>
          <w:t>https://tietosuoja.fi/-/tietosuojavaltuutetun-toimistolta-ohjeistusta-sote-toimijoille-tietoturvaloukkausten-ilmoituskaytannoista</w:t>
        </w:r>
      </w:hyperlink>
    </w:p>
    <w:p w14:paraId="47B39D13" w14:textId="77777777" w:rsidR="003F4365" w:rsidRPr="00D849A3" w:rsidRDefault="003F4365" w:rsidP="003F4365">
      <w:pPr>
        <w:spacing w:before="240"/>
      </w:pPr>
    </w:p>
    <w:p w14:paraId="509DC3D5" w14:textId="77777777" w:rsidR="003F4365" w:rsidRPr="00D849A3" w:rsidRDefault="003F4365" w:rsidP="003F4365">
      <w:pPr>
        <w:spacing w:before="240"/>
      </w:pPr>
    </w:p>
    <w:p w14:paraId="4F6EABBA" w14:textId="77777777" w:rsidR="003F4365" w:rsidRPr="00D849A3" w:rsidRDefault="003F4365" w:rsidP="003F4365">
      <w:pPr>
        <w:rPr>
          <w:rFonts w:eastAsia="Times New Roman" w:cstheme="minorHAnsi"/>
          <w:color w:val="7030A0"/>
          <w:lang w:eastAsia="fi-FI"/>
        </w:rPr>
      </w:pPr>
      <w:r w:rsidRPr="00D849A3">
        <w:rPr>
          <w:rFonts w:eastAsia="Times New Roman" w:cstheme="minorHAnsi"/>
          <w:color w:val="7030A0"/>
          <w:lang w:eastAsia="fi-FI"/>
        </w:rPr>
        <w:br w:type="page"/>
      </w:r>
    </w:p>
    <w:p w14:paraId="63BEE73E" w14:textId="77777777" w:rsidR="003F4365" w:rsidRPr="00714EF4" w:rsidRDefault="003F4365" w:rsidP="003F4365">
      <w:pPr>
        <w:rPr>
          <w:rFonts w:eastAsia="Times New Roman" w:cstheme="minorHAnsi"/>
          <w:color w:val="7030A0"/>
          <w:lang w:eastAsia="fi-FI"/>
        </w:rPr>
      </w:pPr>
    </w:p>
    <w:p w14:paraId="2DBA2C36" w14:textId="77777777" w:rsidR="003F4365" w:rsidRPr="00DD1DBC" w:rsidRDefault="003F4365" w:rsidP="003F4365">
      <w:pPr>
        <w:pStyle w:val="Otsikko2"/>
        <w:rPr>
          <w:b w:val="0"/>
          <w:sz w:val="24"/>
          <w:szCs w:val="24"/>
        </w:rPr>
      </w:pPr>
      <w:bookmarkStart w:id="48" w:name="_Toc156288789"/>
      <w:r w:rsidRPr="00DD1DBC">
        <w:rPr>
          <w:b w:val="0"/>
          <w:noProof/>
          <w:sz w:val="24"/>
          <w:szCs w:val="24"/>
          <w:lang w:eastAsia="fi-FI"/>
        </w:rPr>
        <w:drawing>
          <wp:anchor distT="0" distB="0" distL="114300" distR="114300" simplePos="0" relativeHeight="251668480" behindDoc="1" locked="0" layoutInCell="1" allowOverlap="1" wp14:anchorId="7C2B3B5A" wp14:editId="2190E5D5">
            <wp:simplePos x="0" y="0"/>
            <wp:positionH relativeFrom="column">
              <wp:posOffset>4425116</wp:posOffset>
            </wp:positionH>
            <wp:positionV relativeFrom="paragraph">
              <wp:posOffset>-647947</wp:posOffset>
            </wp:positionV>
            <wp:extent cx="1536328" cy="1169689"/>
            <wp:effectExtent l="0" t="0" r="6985" b="0"/>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7960" cy="1178545"/>
                    </a:xfrm>
                    <a:prstGeom prst="rect">
                      <a:avLst/>
                    </a:prstGeom>
                    <a:noFill/>
                  </pic:spPr>
                </pic:pic>
              </a:graphicData>
            </a:graphic>
            <wp14:sizeRelH relativeFrom="page">
              <wp14:pctWidth>0</wp14:pctWidth>
            </wp14:sizeRelH>
            <wp14:sizeRelV relativeFrom="page">
              <wp14:pctHeight>0</wp14:pctHeight>
            </wp14:sizeRelV>
          </wp:anchor>
        </w:drawing>
      </w:r>
      <w:r w:rsidRPr="00DD1DBC">
        <w:rPr>
          <w:sz w:val="24"/>
          <w:szCs w:val="24"/>
        </w:rPr>
        <w:t>9 ASIAKASOHJAUKSEN KEHITTÄMISSUUNNITELMA VUOSILLE 2024-2025</w:t>
      </w:r>
      <w:bookmarkEnd w:id="48"/>
      <w:r w:rsidRPr="00DD1DBC">
        <w:rPr>
          <w:sz w:val="24"/>
          <w:szCs w:val="24"/>
        </w:rPr>
        <w:t xml:space="preserve"> </w:t>
      </w:r>
    </w:p>
    <w:p w14:paraId="5A3EE2AA" w14:textId="77777777" w:rsidR="003F4365" w:rsidRPr="00714EF4" w:rsidRDefault="003F4365" w:rsidP="003F4365">
      <w:bookmarkStart w:id="49" w:name="_Toc31100007"/>
      <w:bookmarkStart w:id="50" w:name="_Toc45556473"/>
    </w:p>
    <w:tbl>
      <w:tblPr>
        <w:tblStyle w:val="Ruudukkotaulukko4-korostus5"/>
        <w:tblW w:w="0" w:type="auto"/>
        <w:tblLook w:val="04A0" w:firstRow="1" w:lastRow="0" w:firstColumn="1" w:lastColumn="0" w:noHBand="0" w:noVBand="1"/>
      </w:tblPr>
      <w:tblGrid>
        <w:gridCol w:w="3217"/>
        <w:gridCol w:w="3209"/>
        <w:gridCol w:w="3210"/>
      </w:tblGrid>
      <w:tr w:rsidR="003F4365" w:rsidRPr="00714EF4" w14:paraId="4AB46681" w14:textId="77777777" w:rsidTr="007B1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8A85CD" w14:textId="77777777" w:rsidR="003F4365" w:rsidRPr="00714EF4" w:rsidRDefault="003F4365" w:rsidP="007B1542">
            <w:pPr>
              <w:jc w:val="center"/>
              <w:rPr>
                <w:szCs w:val="24"/>
              </w:rPr>
            </w:pPr>
          </w:p>
          <w:p w14:paraId="123BCE7C" w14:textId="77777777" w:rsidR="003F4365" w:rsidRPr="00714EF4" w:rsidRDefault="003F4365" w:rsidP="007B1542">
            <w:pPr>
              <w:jc w:val="center"/>
              <w:rPr>
                <w:szCs w:val="24"/>
              </w:rPr>
            </w:pPr>
            <w:r w:rsidRPr="00714EF4">
              <w:rPr>
                <w:szCs w:val="24"/>
              </w:rPr>
              <w:t>TAVOITE</w:t>
            </w:r>
          </w:p>
        </w:tc>
        <w:tc>
          <w:tcPr>
            <w:tcW w:w="3209" w:type="dxa"/>
          </w:tcPr>
          <w:p w14:paraId="1B6D29B1" w14:textId="77777777" w:rsidR="003F4365" w:rsidRPr="00714EF4" w:rsidRDefault="003F4365" w:rsidP="007B1542">
            <w:pPr>
              <w:jc w:val="center"/>
              <w:cnfStyle w:val="100000000000" w:firstRow="1" w:lastRow="0" w:firstColumn="0" w:lastColumn="0" w:oddVBand="0" w:evenVBand="0" w:oddHBand="0" w:evenHBand="0" w:firstRowFirstColumn="0" w:firstRowLastColumn="0" w:lastRowFirstColumn="0" w:lastRowLastColumn="0"/>
              <w:rPr>
                <w:szCs w:val="24"/>
              </w:rPr>
            </w:pPr>
          </w:p>
          <w:p w14:paraId="45E51915" w14:textId="77777777" w:rsidR="003F4365" w:rsidRPr="00714EF4" w:rsidRDefault="003F4365" w:rsidP="007B1542">
            <w:pPr>
              <w:jc w:val="center"/>
              <w:cnfStyle w:val="100000000000" w:firstRow="1" w:lastRow="0" w:firstColumn="0" w:lastColumn="0" w:oddVBand="0" w:evenVBand="0" w:oddHBand="0" w:evenHBand="0" w:firstRowFirstColumn="0" w:firstRowLastColumn="0" w:lastRowFirstColumn="0" w:lastRowLastColumn="0"/>
              <w:rPr>
                <w:szCs w:val="24"/>
              </w:rPr>
            </w:pPr>
            <w:r w:rsidRPr="00714EF4">
              <w:rPr>
                <w:szCs w:val="24"/>
              </w:rPr>
              <w:t>KEINOT</w:t>
            </w:r>
          </w:p>
        </w:tc>
        <w:tc>
          <w:tcPr>
            <w:tcW w:w="3210" w:type="dxa"/>
          </w:tcPr>
          <w:p w14:paraId="010013CC" w14:textId="77777777" w:rsidR="003F4365" w:rsidRPr="00714EF4" w:rsidRDefault="003F4365" w:rsidP="007B1542">
            <w:pPr>
              <w:jc w:val="center"/>
              <w:cnfStyle w:val="100000000000" w:firstRow="1" w:lastRow="0" w:firstColumn="0" w:lastColumn="0" w:oddVBand="0" w:evenVBand="0" w:oddHBand="0" w:evenHBand="0" w:firstRowFirstColumn="0" w:firstRowLastColumn="0" w:lastRowFirstColumn="0" w:lastRowLastColumn="0"/>
              <w:rPr>
                <w:szCs w:val="24"/>
              </w:rPr>
            </w:pPr>
          </w:p>
          <w:p w14:paraId="7B04326D" w14:textId="77777777" w:rsidR="003F4365" w:rsidRPr="00714EF4" w:rsidRDefault="003F4365" w:rsidP="007B1542">
            <w:pPr>
              <w:jc w:val="center"/>
              <w:cnfStyle w:val="100000000000" w:firstRow="1" w:lastRow="0" w:firstColumn="0" w:lastColumn="0" w:oddVBand="0" w:evenVBand="0" w:oddHBand="0" w:evenHBand="0" w:firstRowFirstColumn="0" w:firstRowLastColumn="0" w:lastRowFirstColumn="0" w:lastRowLastColumn="0"/>
              <w:rPr>
                <w:szCs w:val="24"/>
              </w:rPr>
            </w:pPr>
            <w:r w:rsidRPr="00714EF4">
              <w:rPr>
                <w:szCs w:val="24"/>
              </w:rPr>
              <w:t>ARVIOINTI</w:t>
            </w:r>
          </w:p>
          <w:p w14:paraId="6B0F7E13" w14:textId="77777777" w:rsidR="003F4365" w:rsidRPr="00714EF4" w:rsidRDefault="003F4365" w:rsidP="007B1542">
            <w:pPr>
              <w:jc w:val="center"/>
              <w:cnfStyle w:val="100000000000" w:firstRow="1" w:lastRow="0" w:firstColumn="0" w:lastColumn="0" w:oddVBand="0" w:evenVBand="0" w:oddHBand="0" w:evenHBand="0" w:firstRowFirstColumn="0" w:firstRowLastColumn="0" w:lastRowFirstColumn="0" w:lastRowLastColumn="0"/>
              <w:rPr>
                <w:b w:val="0"/>
                <w:szCs w:val="24"/>
              </w:rPr>
            </w:pPr>
            <w:r w:rsidRPr="00714EF4">
              <w:rPr>
                <w:b w:val="0"/>
                <w:szCs w:val="24"/>
              </w:rPr>
              <w:t>seuraavan päivityksen</w:t>
            </w:r>
          </w:p>
          <w:p w14:paraId="4C649BA8" w14:textId="77777777" w:rsidR="003F4365" w:rsidRPr="00714EF4" w:rsidRDefault="003F4365" w:rsidP="007B1542">
            <w:pPr>
              <w:jc w:val="center"/>
              <w:cnfStyle w:val="100000000000" w:firstRow="1" w:lastRow="0" w:firstColumn="0" w:lastColumn="0" w:oddVBand="0" w:evenVBand="0" w:oddHBand="0" w:evenHBand="0" w:firstRowFirstColumn="0" w:firstRowLastColumn="0" w:lastRowFirstColumn="0" w:lastRowLastColumn="0"/>
              <w:rPr>
                <w:szCs w:val="24"/>
              </w:rPr>
            </w:pPr>
            <w:r w:rsidRPr="00714EF4">
              <w:rPr>
                <w:b w:val="0"/>
                <w:szCs w:val="24"/>
              </w:rPr>
              <w:t xml:space="preserve">yhteydessä </w:t>
            </w:r>
          </w:p>
        </w:tc>
      </w:tr>
      <w:tr w:rsidR="003F4365" w:rsidRPr="00714EF4" w14:paraId="0DFF34CB" w14:textId="77777777" w:rsidTr="007B1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CD40FA" w14:textId="77777777" w:rsidR="003F4365" w:rsidRPr="00714EF4" w:rsidRDefault="003F4365" w:rsidP="007B1542">
            <w:pPr>
              <w:rPr>
                <w:szCs w:val="24"/>
              </w:rPr>
            </w:pPr>
          </w:p>
          <w:p w14:paraId="2E426FB1" w14:textId="77777777" w:rsidR="003F4365" w:rsidRPr="00714EF4" w:rsidRDefault="003F4365" w:rsidP="007B1542">
            <w:pPr>
              <w:rPr>
                <w:szCs w:val="24"/>
              </w:rPr>
            </w:pPr>
            <w:r w:rsidRPr="00714EF4">
              <w:rPr>
                <w:szCs w:val="24"/>
              </w:rPr>
              <w:t>Selkeät, oikein mitoitetut työtehtävät ja järkevät tehtäväkokonaisuudet</w:t>
            </w:r>
          </w:p>
          <w:p w14:paraId="45C3ADF8" w14:textId="77777777" w:rsidR="003F4365" w:rsidRPr="00714EF4" w:rsidRDefault="003F4365" w:rsidP="007B1542">
            <w:pPr>
              <w:rPr>
                <w:szCs w:val="24"/>
              </w:rPr>
            </w:pPr>
          </w:p>
        </w:tc>
        <w:tc>
          <w:tcPr>
            <w:tcW w:w="3209" w:type="dxa"/>
          </w:tcPr>
          <w:p w14:paraId="7EF5E6AC" w14:textId="77777777" w:rsidR="003F4365" w:rsidRPr="00714EF4" w:rsidRDefault="003F4365" w:rsidP="007B1542">
            <w:pPr>
              <w:cnfStyle w:val="000000100000" w:firstRow="0" w:lastRow="0" w:firstColumn="0" w:lastColumn="0" w:oddVBand="0" w:evenVBand="0" w:oddHBand="1" w:evenHBand="0" w:firstRowFirstColumn="0" w:firstRowLastColumn="0" w:lastRowFirstColumn="0" w:lastRowLastColumn="0"/>
              <w:rPr>
                <w:szCs w:val="24"/>
              </w:rPr>
            </w:pPr>
          </w:p>
          <w:p w14:paraId="3A9F3DAF" w14:textId="77777777" w:rsidR="003F4365" w:rsidRDefault="003F4365" w:rsidP="007B1542">
            <w:pPr>
              <w:cnfStyle w:val="000000100000" w:firstRow="0" w:lastRow="0" w:firstColumn="0" w:lastColumn="0" w:oddVBand="0" w:evenVBand="0" w:oddHBand="1" w:evenHBand="0" w:firstRowFirstColumn="0" w:firstRowLastColumn="0" w:lastRowFirstColumn="0" w:lastRowLastColumn="0"/>
              <w:rPr>
                <w:szCs w:val="24"/>
              </w:rPr>
            </w:pPr>
            <w:r>
              <w:rPr>
                <w:szCs w:val="24"/>
              </w:rPr>
              <w:t>Tiedolla johtaminen ja sen kehittäminen.</w:t>
            </w:r>
          </w:p>
          <w:p w14:paraId="0A0E3D51" w14:textId="77777777" w:rsidR="003F4365" w:rsidRPr="00714EF4" w:rsidRDefault="003F4365" w:rsidP="007B1542">
            <w:pPr>
              <w:cnfStyle w:val="000000100000" w:firstRow="0" w:lastRow="0" w:firstColumn="0" w:lastColumn="0" w:oddVBand="0" w:evenVBand="0" w:oddHBand="1" w:evenHBand="0" w:firstRowFirstColumn="0" w:firstRowLastColumn="0" w:lastRowFirstColumn="0" w:lastRowLastColumn="0"/>
              <w:rPr>
                <w:szCs w:val="24"/>
              </w:rPr>
            </w:pPr>
            <w:r w:rsidRPr="00714EF4">
              <w:rPr>
                <w:szCs w:val="24"/>
              </w:rPr>
              <w:t xml:space="preserve">Henkilöstön kehittämispalaveri </w:t>
            </w:r>
          </w:p>
        </w:tc>
        <w:tc>
          <w:tcPr>
            <w:tcW w:w="3210" w:type="dxa"/>
          </w:tcPr>
          <w:p w14:paraId="5F52FEA0" w14:textId="77777777" w:rsidR="003F4365" w:rsidRPr="00714EF4" w:rsidRDefault="003F4365" w:rsidP="007B1542">
            <w:pPr>
              <w:cnfStyle w:val="000000100000" w:firstRow="0" w:lastRow="0" w:firstColumn="0" w:lastColumn="0" w:oddVBand="0" w:evenVBand="0" w:oddHBand="1" w:evenHBand="0" w:firstRowFirstColumn="0" w:firstRowLastColumn="0" w:lastRowFirstColumn="0" w:lastRowLastColumn="0"/>
              <w:rPr>
                <w:szCs w:val="24"/>
              </w:rPr>
            </w:pPr>
          </w:p>
        </w:tc>
      </w:tr>
      <w:tr w:rsidR="003F4365" w:rsidRPr="00714EF4" w14:paraId="3F2FD889" w14:textId="77777777" w:rsidTr="007B1542">
        <w:tc>
          <w:tcPr>
            <w:cnfStyle w:val="001000000000" w:firstRow="0" w:lastRow="0" w:firstColumn="1" w:lastColumn="0" w:oddVBand="0" w:evenVBand="0" w:oddHBand="0" w:evenHBand="0" w:firstRowFirstColumn="0" w:firstRowLastColumn="0" w:lastRowFirstColumn="0" w:lastRowLastColumn="0"/>
            <w:tcW w:w="3209" w:type="dxa"/>
          </w:tcPr>
          <w:p w14:paraId="1298FC1B" w14:textId="77777777" w:rsidR="003F4365" w:rsidRPr="00714EF4" w:rsidRDefault="003F4365" w:rsidP="007B1542">
            <w:pPr>
              <w:rPr>
                <w:szCs w:val="24"/>
              </w:rPr>
            </w:pPr>
          </w:p>
          <w:p w14:paraId="120C5FAB" w14:textId="77777777" w:rsidR="003F4365" w:rsidRPr="00BE00C9" w:rsidRDefault="003F4365" w:rsidP="007B1542">
            <w:pPr>
              <w:rPr>
                <w:szCs w:val="24"/>
              </w:rPr>
            </w:pPr>
            <w:r>
              <w:rPr>
                <w:szCs w:val="24"/>
              </w:rPr>
              <w:t>Alueellisen yhtenäisyyden lisääminen</w:t>
            </w:r>
          </w:p>
        </w:tc>
        <w:tc>
          <w:tcPr>
            <w:tcW w:w="3209" w:type="dxa"/>
          </w:tcPr>
          <w:p w14:paraId="7FBEDE03" w14:textId="77777777" w:rsidR="003F4365" w:rsidRDefault="003F4365" w:rsidP="007B1542">
            <w:pPr>
              <w:spacing w:before="240"/>
              <w:cnfStyle w:val="000000000000" w:firstRow="0" w:lastRow="0" w:firstColumn="0" w:lastColumn="0" w:oddVBand="0" w:evenVBand="0" w:oddHBand="0" w:evenHBand="0" w:firstRowFirstColumn="0" w:firstRowLastColumn="0" w:lastRowFirstColumn="0" w:lastRowLastColumn="0"/>
              <w:rPr>
                <w:szCs w:val="24"/>
              </w:rPr>
            </w:pPr>
            <w:r>
              <w:rPr>
                <w:szCs w:val="24"/>
              </w:rPr>
              <w:t>Yhtenäiset toimintaohjeet ja myöntämisperusteet.</w:t>
            </w:r>
          </w:p>
          <w:p w14:paraId="58581073" w14:textId="77777777" w:rsidR="003F4365" w:rsidRPr="00714EF4" w:rsidRDefault="003F4365" w:rsidP="007B1542">
            <w:pPr>
              <w:spacing w:before="240"/>
              <w:cnfStyle w:val="000000000000" w:firstRow="0" w:lastRow="0" w:firstColumn="0" w:lastColumn="0" w:oddVBand="0" w:evenVBand="0" w:oddHBand="0" w:evenHBand="0" w:firstRowFirstColumn="0" w:firstRowLastColumn="0" w:lastRowFirstColumn="0" w:lastRowLastColumn="0"/>
              <w:rPr>
                <w:szCs w:val="24"/>
              </w:rPr>
            </w:pPr>
            <w:r>
              <w:rPr>
                <w:szCs w:val="24"/>
              </w:rPr>
              <w:t>Yhteiset alueelliset palaverit (esim. omaishoito, kotihoito, SAS)</w:t>
            </w:r>
          </w:p>
        </w:tc>
        <w:tc>
          <w:tcPr>
            <w:tcW w:w="3210" w:type="dxa"/>
          </w:tcPr>
          <w:p w14:paraId="457BF341" w14:textId="77777777" w:rsidR="003F4365" w:rsidRPr="00714EF4" w:rsidRDefault="003F4365" w:rsidP="007B1542">
            <w:pPr>
              <w:cnfStyle w:val="000000000000" w:firstRow="0" w:lastRow="0" w:firstColumn="0" w:lastColumn="0" w:oddVBand="0" w:evenVBand="0" w:oddHBand="0" w:evenHBand="0" w:firstRowFirstColumn="0" w:firstRowLastColumn="0" w:lastRowFirstColumn="0" w:lastRowLastColumn="0"/>
              <w:rPr>
                <w:szCs w:val="24"/>
              </w:rPr>
            </w:pPr>
          </w:p>
        </w:tc>
      </w:tr>
      <w:tr w:rsidR="003F4365" w:rsidRPr="00714EF4" w14:paraId="31611F43" w14:textId="77777777" w:rsidTr="007B1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92C408" w14:textId="77777777" w:rsidR="003F4365" w:rsidRPr="00714EF4" w:rsidRDefault="003F4365" w:rsidP="007B1542">
            <w:pPr>
              <w:rPr>
                <w:szCs w:val="24"/>
              </w:rPr>
            </w:pPr>
            <w:r>
              <w:rPr>
                <w:szCs w:val="24"/>
              </w:rPr>
              <w:t>Palautteiden hyödyntäminen</w:t>
            </w:r>
          </w:p>
          <w:p w14:paraId="7E772C96" w14:textId="77777777" w:rsidR="003F4365" w:rsidRPr="00714EF4" w:rsidRDefault="003F4365" w:rsidP="007B1542">
            <w:pPr>
              <w:pStyle w:val="Luettelokappale"/>
              <w:spacing w:line="240" w:lineRule="auto"/>
              <w:ind w:left="360"/>
              <w:rPr>
                <w:rFonts w:ascii="Verdana" w:hAnsi="Verdana"/>
                <w:b w:val="0"/>
                <w:szCs w:val="24"/>
              </w:rPr>
            </w:pPr>
          </w:p>
        </w:tc>
        <w:tc>
          <w:tcPr>
            <w:tcW w:w="3209" w:type="dxa"/>
          </w:tcPr>
          <w:p w14:paraId="3CF673D9" w14:textId="77777777" w:rsidR="003F4365" w:rsidRPr="00714EF4" w:rsidRDefault="003F4365" w:rsidP="007B1542">
            <w:pPr>
              <w:cnfStyle w:val="000000100000" w:firstRow="0" w:lastRow="0" w:firstColumn="0" w:lastColumn="0" w:oddVBand="0" w:evenVBand="0" w:oddHBand="1" w:evenHBand="0" w:firstRowFirstColumn="0" w:firstRowLastColumn="0" w:lastRowFirstColumn="0" w:lastRowLastColumn="0"/>
              <w:rPr>
                <w:szCs w:val="24"/>
              </w:rPr>
            </w:pPr>
          </w:p>
          <w:p w14:paraId="55C72153" w14:textId="77777777" w:rsidR="003F4365" w:rsidRPr="00714EF4" w:rsidRDefault="003F4365" w:rsidP="007B1542">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Ohjeet palautteen käytöstä käydään läpi. </w:t>
            </w:r>
          </w:p>
        </w:tc>
        <w:tc>
          <w:tcPr>
            <w:tcW w:w="3210" w:type="dxa"/>
          </w:tcPr>
          <w:p w14:paraId="535650A8" w14:textId="77777777" w:rsidR="003F4365" w:rsidRPr="00714EF4" w:rsidRDefault="003F4365" w:rsidP="007B1542">
            <w:pPr>
              <w:cnfStyle w:val="000000100000" w:firstRow="0" w:lastRow="0" w:firstColumn="0" w:lastColumn="0" w:oddVBand="0" w:evenVBand="0" w:oddHBand="1" w:evenHBand="0" w:firstRowFirstColumn="0" w:firstRowLastColumn="0" w:lastRowFirstColumn="0" w:lastRowLastColumn="0"/>
              <w:rPr>
                <w:szCs w:val="24"/>
              </w:rPr>
            </w:pPr>
          </w:p>
        </w:tc>
      </w:tr>
      <w:tr w:rsidR="003F4365" w:rsidRPr="00714EF4" w14:paraId="2D945FDF" w14:textId="77777777" w:rsidTr="007B1542">
        <w:tc>
          <w:tcPr>
            <w:cnfStyle w:val="001000000000" w:firstRow="0" w:lastRow="0" w:firstColumn="1" w:lastColumn="0" w:oddVBand="0" w:evenVBand="0" w:oddHBand="0" w:evenHBand="0" w:firstRowFirstColumn="0" w:firstRowLastColumn="0" w:lastRowFirstColumn="0" w:lastRowLastColumn="0"/>
            <w:tcW w:w="3209" w:type="dxa"/>
          </w:tcPr>
          <w:p w14:paraId="75F92C32" w14:textId="77777777" w:rsidR="003F4365" w:rsidRDefault="003F4365" w:rsidP="007B1542">
            <w:pPr>
              <w:rPr>
                <w:b w:val="0"/>
                <w:bCs w:val="0"/>
                <w:szCs w:val="24"/>
              </w:rPr>
            </w:pPr>
            <w:r>
              <w:rPr>
                <w:szCs w:val="24"/>
              </w:rPr>
              <w:t>Ikäpysäkin toiminnan painopiste ennaltaehkäisevässä työssä;</w:t>
            </w:r>
          </w:p>
          <w:p w14:paraId="732178B7" w14:textId="77777777" w:rsidR="003F4365" w:rsidRPr="00714EF4" w:rsidRDefault="003F4365" w:rsidP="007B1542">
            <w:pPr>
              <w:rPr>
                <w:szCs w:val="24"/>
              </w:rPr>
            </w:pPr>
            <w:r>
              <w:rPr>
                <w:szCs w:val="24"/>
              </w:rPr>
              <w:t xml:space="preserve">liikunta,ravitsemus,sydän- ja verisuonisairauksien riskitekijät hallintaan, </w:t>
            </w:r>
            <w:r>
              <w:rPr>
                <w:szCs w:val="24"/>
              </w:rPr>
              <w:lastRenderedPageBreak/>
              <w:t>kognitiivinen ja sosiaalinen aktiivisuus</w:t>
            </w:r>
          </w:p>
          <w:p w14:paraId="6620FCBD" w14:textId="77777777" w:rsidR="003F4365" w:rsidRPr="00714EF4" w:rsidRDefault="003F4365" w:rsidP="007B1542">
            <w:pPr>
              <w:rPr>
                <w:szCs w:val="24"/>
              </w:rPr>
            </w:pPr>
          </w:p>
          <w:p w14:paraId="1A8CCD08" w14:textId="77777777" w:rsidR="003F4365" w:rsidRPr="00714EF4" w:rsidRDefault="003F4365" w:rsidP="007B1542">
            <w:pPr>
              <w:rPr>
                <w:szCs w:val="24"/>
              </w:rPr>
            </w:pPr>
          </w:p>
        </w:tc>
        <w:tc>
          <w:tcPr>
            <w:tcW w:w="3209" w:type="dxa"/>
          </w:tcPr>
          <w:p w14:paraId="26A274BD" w14:textId="77777777" w:rsidR="003F4365" w:rsidRPr="00714EF4" w:rsidRDefault="003F4365" w:rsidP="007B1542">
            <w:pPr>
              <w:cnfStyle w:val="000000000000" w:firstRow="0" w:lastRow="0" w:firstColumn="0" w:lastColumn="0" w:oddVBand="0" w:evenVBand="0" w:oddHBand="0" w:evenHBand="0" w:firstRowFirstColumn="0" w:firstRowLastColumn="0" w:lastRowFirstColumn="0" w:lastRowLastColumn="0"/>
              <w:rPr>
                <w:szCs w:val="24"/>
              </w:rPr>
            </w:pPr>
          </w:p>
          <w:p w14:paraId="41653F6A" w14:textId="77777777" w:rsidR="003F4365" w:rsidRDefault="003F4365" w:rsidP="007B1542">
            <w:pPr>
              <w:cnfStyle w:val="000000000000" w:firstRow="0" w:lastRow="0" w:firstColumn="0" w:lastColumn="0" w:oddVBand="0" w:evenVBand="0" w:oddHBand="0" w:evenHBand="0" w:firstRowFirstColumn="0" w:firstRowLastColumn="0" w:lastRowFirstColumn="0" w:lastRowLastColumn="0"/>
              <w:rPr>
                <w:szCs w:val="24"/>
              </w:rPr>
            </w:pPr>
            <w:r>
              <w:rPr>
                <w:szCs w:val="24"/>
              </w:rPr>
              <w:t>Terveystarkastukset, ohjaus ja neuvonta</w:t>
            </w:r>
          </w:p>
          <w:p w14:paraId="643EADA8" w14:textId="77777777" w:rsidR="003F4365" w:rsidRPr="00714EF4" w:rsidRDefault="003F4365" w:rsidP="007B1542">
            <w:pPr>
              <w:cnfStyle w:val="000000000000" w:firstRow="0" w:lastRow="0" w:firstColumn="0" w:lastColumn="0" w:oddVBand="0" w:evenVBand="0" w:oddHBand="0" w:evenHBand="0" w:firstRowFirstColumn="0" w:firstRowLastColumn="0" w:lastRowFirstColumn="0" w:lastRowLastColumn="0"/>
              <w:rPr>
                <w:szCs w:val="24"/>
              </w:rPr>
            </w:pPr>
          </w:p>
        </w:tc>
        <w:tc>
          <w:tcPr>
            <w:tcW w:w="3210" w:type="dxa"/>
          </w:tcPr>
          <w:p w14:paraId="5398F24D" w14:textId="77777777" w:rsidR="003F4365" w:rsidRPr="00714EF4" w:rsidRDefault="003F4365" w:rsidP="007B1542">
            <w:pPr>
              <w:cnfStyle w:val="000000000000" w:firstRow="0" w:lastRow="0" w:firstColumn="0" w:lastColumn="0" w:oddVBand="0" w:evenVBand="0" w:oddHBand="0" w:evenHBand="0" w:firstRowFirstColumn="0" w:firstRowLastColumn="0" w:lastRowFirstColumn="0" w:lastRowLastColumn="0"/>
              <w:rPr>
                <w:szCs w:val="24"/>
              </w:rPr>
            </w:pPr>
          </w:p>
        </w:tc>
      </w:tr>
      <w:bookmarkEnd w:id="49"/>
      <w:bookmarkEnd w:id="50"/>
    </w:tbl>
    <w:p w14:paraId="302EB711" w14:textId="77777777" w:rsidR="003F4365" w:rsidRPr="00714EF4" w:rsidRDefault="003F4365" w:rsidP="003F4365">
      <w:pPr>
        <w:jc w:val="both"/>
        <w:rPr>
          <w:b/>
          <w:color w:val="FF0000"/>
        </w:rPr>
      </w:pPr>
    </w:p>
    <w:p w14:paraId="03F4F0CC" w14:textId="6306F749" w:rsidR="00563369" w:rsidRPr="003F4365" w:rsidRDefault="00563369" w:rsidP="003F4365"/>
    <w:sectPr w:rsidR="00563369" w:rsidRPr="003F4365" w:rsidSect="00996477">
      <w:headerReference w:type="default" r:id="rId54"/>
      <w:footerReference w:type="default" r:id="rId55"/>
      <w:pgSz w:w="11906" w:h="16838"/>
      <w:pgMar w:top="1418" w:right="567" w:bottom="1418" w:left="1134" w:header="567"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279C0" w14:textId="77777777" w:rsidR="001A5408" w:rsidRDefault="001A5408" w:rsidP="00C4781B">
      <w:pPr>
        <w:spacing w:line="240" w:lineRule="auto"/>
      </w:pPr>
      <w:r>
        <w:separator/>
      </w:r>
    </w:p>
    <w:p w14:paraId="21A563F6" w14:textId="77777777" w:rsidR="001A5408" w:rsidRDefault="001A5408"/>
  </w:endnote>
  <w:endnote w:type="continuationSeparator" w:id="0">
    <w:p w14:paraId="3EB03F64" w14:textId="77777777" w:rsidR="001A5408" w:rsidRDefault="001A5408" w:rsidP="00C4781B">
      <w:pPr>
        <w:spacing w:line="240" w:lineRule="auto"/>
      </w:pPr>
      <w:r>
        <w:continuationSeparator/>
      </w:r>
    </w:p>
    <w:p w14:paraId="0A7CC6F5" w14:textId="77777777" w:rsidR="001A5408" w:rsidRDefault="001A5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Times New Roman (Otsikot, muu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altName w:val="Aptos"/>
    <w:charset w:val="00"/>
    <w:family w:val="swiss"/>
    <w:pitch w:val="variable"/>
    <w:sig w:usb0="20000287" w:usb1="00000003" w:usb2="00000000" w:usb3="00000000" w:csb0="0000019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A572" w14:textId="77777777" w:rsidR="00A86C54" w:rsidRDefault="00A86C54" w:rsidP="00996477">
    <w:pPr>
      <w:pBdr>
        <w:bottom w:val="single" w:sz="6" w:space="1" w:color="auto"/>
      </w:pBdr>
    </w:pPr>
  </w:p>
  <w:p w14:paraId="0C37CCC8" w14:textId="77777777" w:rsidR="00A86C54" w:rsidRPr="00331752" w:rsidRDefault="00A86C54" w:rsidP="00331752">
    <w:pPr>
      <w:pStyle w:val="Alatunniste"/>
      <w:ind w:firstLine="1304"/>
      <w:rPr>
        <w:sz w:val="10"/>
      </w:rPr>
    </w:pPr>
  </w:p>
  <w:tbl>
    <w:tblPr>
      <w:tblStyle w:val="TaulukkoRuudukko"/>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Description w:val="Etelä-Pohjanmaan hyvinvointialue, Hanneksenrinne 7, 60220 Seinäjoki, puhelin 06 415 4111 (vaihde), www.hyvaep.fi"/>
    </w:tblPr>
    <w:tblGrid>
      <w:gridCol w:w="4390"/>
      <w:gridCol w:w="2976"/>
      <w:gridCol w:w="2694"/>
    </w:tblGrid>
    <w:tr w:rsidR="00A86C54" w:rsidRPr="00E60D2F" w14:paraId="6ED11B68" w14:textId="77777777" w:rsidTr="00FF3ABA">
      <w:trPr>
        <w:tblHeader/>
      </w:trPr>
      <w:tc>
        <w:tcPr>
          <w:tcW w:w="4390" w:type="dxa"/>
        </w:tcPr>
        <w:p w14:paraId="78FAB7C5" w14:textId="7CAAECFD" w:rsidR="00A86C54" w:rsidRPr="00E60D2F" w:rsidRDefault="00A86C54" w:rsidP="00750C4B">
          <w:pPr>
            <w:spacing w:line="288" w:lineRule="auto"/>
            <w:rPr>
              <w:sz w:val="18"/>
              <w:szCs w:val="18"/>
            </w:rPr>
          </w:pPr>
          <w:r w:rsidRPr="00E60D2F">
            <w:rPr>
              <w:b/>
              <w:bCs/>
              <w:sz w:val="18"/>
              <w:szCs w:val="18"/>
            </w:rPr>
            <w:t>Etelä-Pohjanmaan hyvinvointialue</w:t>
          </w:r>
          <w:r w:rsidRPr="00E60D2F">
            <w:rPr>
              <w:sz w:val="18"/>
              <w:szCs w:val="18"/>
            </w:rPr>
            <w:br/>
            <w:t>Hanneksenrinne 7, 60220 Seinäjoki</w:t>
          </w:r>
          <w:r w:rsidRPr="00E60D2F">
            <w:rPr>
              <w:sz w:val="18"/>
              <w:szCs w:val="18"/>
            </w:rPr>
            <w:br/>
            <w:t>Puhelin 06 415 4111 (vaihde)</w:t>
          </w:r>
        </w:p>
      </w:tc>
      <w:tc>
        <w:tcPr>
          <w:tcW w:w="2976" w:type="dxa"/>
        </w:tcPr>
        <w:p w14:paraId="4568E8CB" w14:textId="32578BA5" w:rsidR="00A86C54" w:rsidRPr="00E60D2F" w:rsidRDefault="00A86C54" w:rsidP="00750C4B">
          <w:pPr>
            <w:spacing w:line="288" w:lineRule="auto"/>
            <w:rPr>
              <w:sz w:val="18"/>
              <w:szCs w:val="18"/>
            </w:rPr>
          </w:pPr>
        </w:p>
      </w:tc>
      <w:tc>
        <w:tcPr>
          <w:tcW w:w="2694" w:type="dxa"/>
        </w:tcPr>
        <w:p w14:paraId="64B780B2" w14:textId="285909E3" w:rsidR="00A86C54" w:rsidRPr="00E60D2F" w:rsidRDefault="00A86C54" w:rsidP="00750C4B">
          <w:pPr>
            <w:spacing w:line="288" w:lineRule="auto"/>
            <w:rPr>
              <w:sz w:val="18"/>
              <w:szCs w:val="18"/>
            </w:rPr>
          </w:pPr>
          <w:r w:rsidRPr="00E60D2F">
            <w:rPr>
              <w:sz w:val="18"/>
              <w:szCs w:val="18"/>
            </w:rPr>
            <w:br/>
          </w:r>
          <w:hyperlink r:id="rId1" w:tooltip="Etelä-Pohjanmaan hyvinvointialueen verkkosivuille, linkki avautuu selaimen ikkunaan." w:history="1">
            <w:r w:rsidRPr="00E60D2F">
              <w:rPr>
                <w:rStyle w:val="Hyperlinkki"/>
                <w:szCs w:val="18"/>
              </w:rPr>
              <w:t>www.hyvaep.fi</w:t>
            </w:r>
          </w:hyperlink>
          <w:r w:rsidRPr="00E60D2F">
            <w:rPr>
              <w:sz w:val="18"/>
              <w:szCs w:val="18"/>
            </w:rPr>
            <w:br/>
            <w:t>etunimi.sukunimi@hyvaep.fi</w:t>
          </w:r>
        </w:p>
      </w:tc>
    </w:tr>
  </w:tbl>
  <w:p w14:paraId="5E9910A6" w14:textId="77777777" w:rsidR="00A86C54" w:rsidRDefault="00A86C5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467F" w14:textId="77777777" w:rsidR="001A5408" w:rsidRDefault="001A5408" w:rsidP="00C4781B">
      <w:pPr>
        <w:spacing w:line="240" w:lineRule="auto"/>
      </w:pPr>
      <w:r>
        <w:separator/>
      </w:r>
    </w:p>
    <w:p w14:paraId="1DFE640F" w14:textId="77777777" w:rsidR="001A5408" w:rsidRDefault="001A5408"/>
  </w:footnote>
  <w:footnote w:type="continuationSeparator" w:id="0">
    <w:p w14:paraId="22CCA4BC" w14:textId="77777777" w:rsidR="001A5408" w:rsidRDefault="001A5408" w:rsidP="00C4781B">
      <w:pPr>
        <w:spacing w:line="240" w:lineRule="auto"/>
      </w:pPr>
      <w:r>
        <w:continuationSeparator/>
      </w:r>
    </w:p>
    <w:p w14:paraId="1FD87BB8" w14:textId="77777777" w:rsidR="001A5408" w:rsidRDefault="001A5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Description w:val="Etelä-Pohjanmaan hyvinvointialueen dokumentti"/>
    </w:tblPr>
    <w:tblGrid>
      <w:gridCol w:w="4968"/>
      <w:gridCol w:w="1973"/>
      <w:gridCol w:w="2308"/>
      <w:gridCol w:w="953"/>
    </w:tblGrid>
    <w:tr w:rsidR="00A86C54" w14:paraId="34C521FE" w14:textId="77777777" w:rsidTr="00E60D2F">
      <w:trPr>
        <w:trHeight w:val="283"/>
        <w:tblHeader/>
      </w:trPr>
      <w:tc>
        <w:tcPr>
          <w:tcW w:w="4968" w:type="dxa"/>
        </w:tcPr>
        <w:p w14:paraId="6E0B6EF9" w14:textId="3D7245DF" w:rsidR="00A86C54" w:rsidRDefault="00A86C54">
          <w:pPr>
            <w:pStyle w:val="Yltunniste"/>
          </w:pPr>
          <w:r w:rsidRPr="00725D7A">
            <w:rPr>
              <w:noProof/>
              <w:lang w:eastAsia="fi-FI"/>
            </w:rPr>
            <w:drawing>
              <wp:inline distT="0" distB="0" distL="0" distR="0" wp14:anchorId="63EF5F37" wp14:editId="7124ADB3">
                <wp:extent cx="1922780" cy="504825"/>
                <wp:effectExtent l="0" t="0" r="0" b="0"/>
                <wp:docPr id="21" name="Kuva 21" descr="Etelä-Pohjanmaan hyvinvointia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rotWithShape="1">
                        <a:blip r:embed="rId1">
                          <a:extLst>
                            <a:ext uri="{28A0092B-C50C-407E-A947-70E740481C1C}">
                              <a14:useLocalDpi xmlns:a14="http://schemas.microsoft.com/office/drawing/2010/main" val="0"/>
                            </a:ext>
                          </a:extLst>
                        </a:blip>
                        <a:srcRect t="17709" b="-634"/>
                        <a:stretch/>
                      </pic:blipFill>
                      <pic:spPr bwMode="auto">
                        <a:xfrm>
                          <a:off x="0" y="0"/>
                          <a:ext cx="192278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973" w:type="dxa"/>
        </w:tcPr>
        <w:p w14:paraId="47AD4430" w14:textId="0BFA828C" w:rsidR="00A86C54" w:rsidRPr="00E511E5" w:rsidRDefault="00A86C54" w:rsidP="00996477">
          <w:pPr>
            <w:pStyle w:val="Yltunniste"/>
            <w:spacing w:before="100"/>
            <w:ind w:right="-113"/>
            <w:rPr>
              <w:b/>
            </w:rPr>
          </w:pPr>
        </w:p>
      </w:tc>
      <w:tc>
        <w:tcPr>
          <w:tcW w:w="2308" w:type="dxa"/>
        </w:tcPr>
        <w:p w14:paraId="5D1DB77C" w14:textId="70EE860E" w:rsidR="00A86C54" w:rsidRDefault="00A86C54" w:rsidP="00996477">
          <w:pPr>
            <w:pStyle w:val="Yltunniste"/>
            <w:spacing w:before="100"/>
          </w:pPr>
        </w:p>
      </w:tc>
      <w:tc>
        <w:tcPr>
          <w:tcW w:w="953" w:type="dxa"/>
        </w:tcPr>
        <w:p w14:paraId="5814E5EA" w14:textId="6BA5E097" w:rsidR="00A86C54" w:rsidRDefault="00A86C54" w:rsidP="00996477">
          <w:pPr>
            <w:pStyle w:val="Yltunniste"/>
            <w:spacing w:before="100"/>
            <w:jc w:val="right"/>
          </w:pPr>
          <w:r>
            <w:fldChar w:fldCharType="begin"/>
          </w:r>
          <w:r>
            <w:instrText xml:space="preserve"> PAGE  \* MERGEFORMAT </w:instrText>
          </w:r>
          <w:r>
            <w:fldChar w:fldCharType="separate"/>
          </w:r>
          <w:r w:rsidR="0053335F">
            <w:rPr>
              <w:noProof/>
            </w:rPr>
            <w:t>1</w:t>
          </w:r>
          <w:r>
            <w:fldChar w:fldCharType="end"/>
          </w:r>
          <w:r>
            <w:t xml:space="preserve"> (</w:t>
          </w:r>
          <w:r>
            <w:rPr>
              <w:noProof/>
            </w:rPr>
            <w:fldChar w:fldCharType="begin"/>
          </w:r>
          <w:r>
            <w:rPr>
              <w:noProof/>
            </w:rPr>
            <w:instrText xml:space="preserve"> SECTIONPAGES  \* MERGEFORMAT </w:instrText>
          </w:r>
          <w:r>
            <w:rPr>
              <w:noProof/>
            </w:rPr>
            <w:fldChar w:fldCharType="separate"/>
          </w:r>
          <w:r w:rsidR="003F4365">
            <w:rPr>
              <w:noProof/>
            </w:rPr>
            <w:t>34</w:t>
          </w:r>
          <w:r>
            <w:rPr>
              <w:noProof/>
            </w:rPr>
            <w:fldChar w:fldCharType="end"/>
          </w:r>
          <w:r>
            <w:t>)</w:t>
          </w:r>
        </w:p>
      </w:tc>
    </w:tr>
    <w:tr w:rsidR="00A86C54" w14:paraId="2F89873B" w14:textId="77777777" w:rsidTr="00E60D2F">
      <w:trPr>
        <w:trHeight w:val="283"/>
      </w:trPr>
      <w:tc>
        <w:tcPr>
          <w:tcW w:w="4968" w:type="dxa"/>
        </w:tcPr>
        <w:p w14:paraId="09B5DAE7" w14:textId="7A8ACA01" w:rsidR="00A86C54" w:rsidRDefault="00A86C54">
          <w:pPr>
            <w:pStyle w:val="Yltunniste"/>
          </w:pPr>
        </w:p>
      </w:tc>
      <w:tc>
        <w:tcPr>
          <w:tcW w:w="1973" w:type="dxa"/>
        </w:tcPr>
        <w:p w14:paraId="209B8A4A" w14:textId="77777777" w:rsidR="00A86C54" w:rsidRDefault="00A86C54" w:rsidP="00285AD4">
          <w:pPr>
            <w:pStyle w:val="Yltunniste"/>
            <w:ind w:right="-111"/>
          </w:pPr>
        </w:p>
      </w:tc>
      <w:tc>
        <w:tcPr>
          <w:tcW w:w="3261" w:type="dxa"/>
          <w:gridSpan w:val="2"/>
        </w:tcPr>
        <w:p w14:paraId="6299561D" w14:textId="71CA5B77" w:rsidR="00A86C54" w:rsidRDefault="00A86C54">
          <w:pPr>
            <w:pStyle w:val="Yltunniste"/>
          </w:pPr>
        </w:p>
      </w:tc>
    </w:tr>
    <w:tr w:rsidR="00A86C54" w14:paraId="51353458" w14:textId="77777777" w:rsidTr="00E60D2F">
      <w:trPr>
        <w:trHeight w:val="283"/>
      </w:trPr>
      <w:tc>
        <w:tcPr>
          <w:tcW w:w="4968" w:type="dxa"/>
        </w:tcPr>
        <w:p w14:paraId="4A159D1A" w14:textId="39747349" w:rsidR="00A86C54" w:rsidRDefault="00A86C54">
          <w:pPr>
            <w:pStyle w:val="Yltunniste"/>
          </w:pPr>
        </w:p>
      </w:tc>
      <w:tc>
        <w:tcPr>
          <w:tcW w:w="1973" w:type="dxa"/>
        </w:tcPr>
        <w:p w14:paraId="3A38D0E7" w14:textId="65CAD845" w:rsidR="00A86C54" w:rsidRDefault="00A86C54" w:rsidP="00285AD4">
          <w:pPr>
            <w:pStyle w:val="Yltunniste"/>
            <w:ind w:right="-111"/>
          </w:pPr>
        </w:p>
      </w:tc>
      <w:tc>
        <w:tcPr>
          <w:tcW w:w="2308" w:type="dxa"/>
        </w:tcPr>
        <w:p w14:paraId="30B2FB52" w14:textId="4B071E8D" w:rsidR="00A86C54" w:rsidRDefault="00A86C54">
          <w:pPr>
            <w:pStyle w:val="Yltunniste"/>
          </w:pPr>
        </w:p>
      </w:tc>
      <w:tc>
        <w:tcPr>
          <w:tcW w:w="953" w:type="dxa"/>
        </w:tcPr>
        <w:p w14:paraId="5D60449D" w14:textId="77777777" w:rsidR="00A86C54" w:rsidRDefault="00A86C54">
          <w:pPr>
            <w:pStyle w:val="Yltunniste"/>
          </w:pPr>
        </w:p>
      </w:tc>
    </w:tr>
    <w:tr w:rsidR="00A86C54" w14:paraId="6093C93C" w14:textId="77777777" w:rsidTr="00E60D2F">
      <w:trPr>
        <w:trHeight w:val="283"/>
      </w:trPr>
      <w:tc>
        <w:tcPr>
          <w:tcW w:w="4968" w:type="dxa"/>
        </w:tcPr>
        <w:p w14:paraId="0125F0BC" w14:textId="43779927" w:rsidR="00A86C54" w:rsidRDefault="00A86C54">
          <w:pPr>
            <w:pStyle w:val="Yltunniste"/>
          </w:pPr>
        </w:p>
      </w:tc>
      <w:tc>
        <w:tcPr>
          <w:tcW w:w="1973" w:type="dxa"/>
        </w:tcPr>
        <w:p w14:paraId="27910AD4" w14:textId="77777777" w:rsidR="00A86C54" w:rsidRDefault="00A86C54" w:rsidP="00285AD4">
          <w:pPr>
            <w:pStyle w:val="Yltunniste"/>
            <w:ind w:right="-111"/>
          </w:pPr>
        </w:p>
      </w:tc>
      <w:tc>
        <w:tcPr>
          <w:tcW w:w="2308" w:type="dxa"/>
        </w:tcPr>
        <w:p w14:paraId="02593924" w14:textId="77777777" w:rsidR="00A86C54" w:rsidRDefault="00A86C54">
          <w:pPr>
            <w:pStyle w:val="Yltunniste"/>
          </w:pPr>
        </w:p>
      </w:tc>
      <w:tc>
        <w:tcPr>
          <w:tcW w:w="953" w:type="dxa"/>
        </w:tcPr>
        <w:p w14:paraId="33F1DC0E" w14:textId="77777777" w:rsidR="00A86C54" w:rsidRDefault="00A86C54">
          <w:pPr>
            <w:pStyle w:val="Yltunniste"/>
          </w:pPr>
        </w:p>
      </w:tc>
    </w:tr>
  </w:tbl>
  <w:p w14:paraId="0091AF11" w14:textId="77777777" w:rsidR="00A86C54" w:rsidRPr="00750C4B" w:rsidRDefault="00A86C54" w:rsidP="007A3340">
    <w:pPr>
      <w:pStyle w:val="Yltunniste"/>
      <w:spacing w:after="480"/>
      <w:rPr>
        <w:rStyle w:val="Hyperlinkki"/>
        <w:b/>
        <w:bCs/>
        <w:color w:val="auto"/>
        <w:sz w:val="20"/>
        <w:u w: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A26"/>
    <w:multiLevelType w:val="hybridMultilevel"/>
    <w:tmpl w:val="CFC8E6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1DB5F84"/>
    <w:multiLevelType w:val="multilevel"/>
    <w:tmpl w:val="3856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17118"/>
    <w:multiLevelType w:val="multilevel"/>
    <w:tmpl w:val="D2B2A4A2"/>
    <w:lvl w:ilvl="0">
      <w:start w:val="1"/>
      <w:numFmt w:val="bullet"/>
      <w:pStyle w:val="Bullet-lista"/>
      <w:lvlText w:val=""/>
      <w:lvlJc w:val="left"/>
      <w:pPr>
        <w:ind w:left="3328" w:hanging="360"/>
      </w:pPr>
      <w:rPr>
        <w:rFonts w:ascii="Symbol" w:hAnsi="Symbol" w:hint="default"/>
        <w:b w:val="0"/>
        <w:i w:val="0"/>
        <w:sz w:val="18"/>
      </w:rPr>
    </w:lvl>
    <w:lvl w:ilvl="1">
      <w:start w:val="1"/>
      <w:numFmt w:val="bullet"/>
      <w:lvlText w:val=""/>
      <w:lvlJc w:val="left"/>
      <w:pPr>
        <w:ind w:left="4048" w:hanging="360"/>
      </w:pPr>
      <w:rPr>
        <w:rFonts w:ascii="Symbol" w:hAnsi="Symbol" w:hint="default"/>
      </w:rPr>
    </w:lvl>
    <w:lvl w:ilvl="2">
      <w:start w:val="1"/>
      <w:numFmt w:val="bullet"/>
      <w:lvlText w:val=""/>
      <w:lvlJc w:val="left"/>
      <w:pPr>
        <w:ind w:left="4768" w:hanging="180"/>
      </w:pPr>
      <w:rPr>
        <w:rFonts w:ascii="Symbol" w:hAnsi="Symbol" w:hint="default"/>
      </w:rPr>
    </w:lvl>
    <w:lvl w:ilvl="3">
      <w:start w:val="1"/>
      <w:numFmt w:val="bullet"/>
      <w:lvlText w:val=""/>
      <w:lvlJc w:val="left"/>
      <w:pPr>
        <w:ind w:left="5488" w:hanging="360"/>
      </w:pPr>
      <w:rPr>
        <w:rFonts w:ascii="Symbol" w:hAnsi="Symbol" w:hint="default"/>
        <w:b w:val="0"/>
        <w:i w:val="0"/>
        <w:sz w:val="18"/>
      </w:rPr>
    </w:lvl>
    <w:lvl w:ilvl="4">
      <w:start w:val="1"/>
      <w:numFmt w:val="bullet"/>
      <w:lvlText w:val=""/>
      <w:lvlJc w:val="left"/>
      <w:pPr>
        <w:ind w:left="6208" w:hanging="360"/>
      </w:pPr>
      <w:rPr>
        <w:rFonts w:ascii="Symbol" w:hAnsi="Symbol" w:hint="default"/>
      </w:rPr>
    </w:lvl>
    <w:lvl w:ilvl="5">
      <w:start w:val="1"/>
      <w:numFmt w:val="bullet"/>
      <w:lvlText w:val=""/>
      <w:lvlJc w:val="left"/>
      <w:pPr>
        <w:ind w:left="6928" w:hanging="180"/>
      </w:pPr>
      <w:rPr>
        <w:rFonts w:ascii="Symbol" w:hAnsi="Symbol" w:hint="default"/>
      </w:rPr>
    </w:lvl>
    <w:lvl w:ilvl="6">
      <w:start w:val="1"/>
      <w:numFmt w:val="bullet"/>
      <w:lvlText w:val=""/>
      <w:lvlJc w:val="left"/>
      <w:pPr>
        <w:ind w:left="7648" w:hanging="360"/>
      </w:pPr>
      <w:rPr>
        <w:rFonts w:ascii="Symbol" w:hAnsi="Symbol" w:hint="default"/>
      </w:rPr>
    </w:lvl>
    <w:lvl w:ilvl="7">
      <w:start w:val="1"/>
      <w:numFmt w:val="bullet"/>
      <w:lvlText w:val=""/>
      <w:lvlJc w:val="left"/>
      <w:pPr>
        <w:ind w:left="8368" w:hanging="360"/>
      </w:pPr>
      <w:rPr>
        <w:rFonts w:ascii="Symbol" w:hAnsi="Symbol" w:hint="default"/>
      </w:rPr>
    </w:lvl>
    <w:lvl w:ilvl="8">
      <w:start w:val="1"/>
      <w:numFmt w:val="bullet"/>
      <w:lvlText w:val=""/>
      <w:lvlJc w:val="left"/>
      <w:pPr>
        <w:ind w:left="9088" w:hanging="180"/>
      </w:pPr>
      <w:rPr>
        <w:rFonts w:ascii="Symbol" w:hAnsi="Symbol" w:hint="default"/>
      </w:rPr>
    </w:lvl>
  </w:abstractNum>
  <w:abstractNum w:abstractNumId="3" w15:restartNumberingAfterBreak="0">
    <w:nsid w:val="0717249E"/>
    <w:multiLevelType w:val="hybridMultilevel"/>
    <w:tmpl w:val="DA92C7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8F67AD5"/>
    <w:multiLevelType w:val="multilevel"/>
    <w:tmpl w:val="35A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F0370"/>
    <w:multiLevelType w:val="multilevel"/>
    <w:tmpl w:val="040B0023"/>
    <w:styleLink w:val="Artikkeliosa"/>
    <w:lvl w:ilvl="0">
      <w:start w:val="1"/>
      <w:numFmt w:val="upperRoman"/>
      <w:lvlText w:val="Artikkeli %1."/>
      <w:lvlJc w:val="left"/>
      <w:pPr>
        <w:ind w:left="0" w:firstLine="0"/>
      </w:pPr>
    </w:lvl>
    <w:lvl w:ilvl="1">
      <w:start w:val="1"/>
      <w:numFmt w:val="decimalZero"/>
      <w:isLgl/>
      <w:lvlText w:val="Os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C4F5394"/>
    <w:multiLevelType w:val="hybridMultilevel"/>
    <w:tmpl w:val="2100563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135379A4"/>
    <w:multiLevelType w:val="hybridMultilevel"/>
    <w:tmpl w:val="BC72D5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3D75BAE"/>
    <w:multiLevelType w:val="hybridMultilevel"/>
    <w:tmpl w:val="F7D6538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160913EC"/>
    <w:multiLevelType w:val="multilevel"/>
    <w:tmpl w:val="040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BE34EE"/>
    <w:multiLevelType w:val="multilevel"/>
    <w:tmpl w:val="60260F0C"/>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3."/>
      <w:lvlJc w:val="left"/>
      <w:pPr>
        <w:ind w:left="360" w:hanging="36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1" w15:restartNumberingAfterBreak="0">
    <w:nsid w:val="1AE621FD"/>
    <w:multiLevelType w:val="hybridMultilevel"/>
    <w:tmpl w:val="3B3A774E"/>
    <w:lvl w:ilvl="0" w:tplc="03A64580">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1CE93F52"/>
    <w:multiLevelType w:val="hybridMultilevel"/>
    <w:tmpl w:val="A982590C"/>
    <w:lvl w:ilvl="0" w:tplc="9C3ACFBA">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D1023C1"/>
    <w:multiLevelType w:val="multilevel"/>
    <w:tmpl w:val="D064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E6AD3"/>
    <w:multiLevelType w:val="multilevel"/>
    <w:tmpl w:val="BF6C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3D6E54"/>
    <w:multiLevelType w:val="hybridMultilevel"/>
    <w:tmpl w:val="B6C40498"/>
    <w:lvl w:ilvl="0" w:tplc="03A64580">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342C3645"/>
    <w:multiLevelType w:val="hybridMultilevel"/>
    <w:tmpl w:val="376A59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72259F5"/>
    <w:multiLevelType w:val="multilevel"/>
    <w:tmpl w:val="BF36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6320E5"/>
    <w:multiLevelType w:val="hybridMultilevel"/>
    <w:tmpl w:val="D52A4820"/>
    <w:lvl w:ilvl="0" w:tplc="4E4086AC">
      <w:numFmt w:val="bullet"/>
      <w:lvlText w:val="-"/>
      <w:lvlJc w:val="left"/>
      <w:pPr>
        <w:ind w:left="1664" w:hanging="360"/>
      </w:pPr>
      <w:rPr>
        <w:rFonts w:ascii="Verdana" w:eastAsiaTheme="majorEastAsia" w:hAnsi="Verdana" w:cstheme="majorBid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15:restartNumberingAfterBreak="0">
    <w:nsid w:val="3D1A4F23"/>
    <w:multiLevelType w:val="multilevel"/>
    <w:tmpl w:val="8202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19788A"/>
    <w:multiLevelType w:val="multilevel"/>
    <w:tmpl w:val="1BB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E306E1"/>
    <w:multiLevelType w:val="multilevel"/>
    <w:tmpl w:val="040B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0726187"/>
    <w:multiLevelType w:val="multilevel"/>
    <w:tmpl w:val="8B88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9959C1"/>
    <w:multiLevelType w:val="hybridMultilevel"/>
    <w:tmpl w:val="14EE707A"/>
    <w:lvl w:ilvl="0" w:tplc="040B0001">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8603655"/>
    <w:multiLevelType w:val="hybridMultilevel"/>
    <w:tmpl w:val="13E6C4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9BE1EF4"/>
    <w:multiLevelType w:val="hybridMultilevel"/>
    <w:tmpl w:val="8196C4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A3A2C79"/>
    <w:multiLevelType w:val="multilevel"/>
    <w:tmpl w:val="D07C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16191B"/>
    <w:multiLevelType w:val="multilevel"/>
    <w:tmpl w:val="D64A5E40"/>
    <w:lvl w:ilvl="0">
      <w:start w:val="1"/>
      <w:numFmt w:val="decimal"/>
      <w:pStyle w:val="Numeroitulista"/>
      <w:lvlText w:val="%1."/>
      <w:lvlJc w:val="left"/>
      <w:pPr>
        <w:ind w:left="3175" w:hanging="567"/>
      </w:pPr>
      <w:rPr>
        <w:rFonts w:ascii="Verdana" w:hAnsi="Verdana" w:hint="default"/>
        <w:b w:val="0"/>
        <w:i w:val="0"/>
        <w:sz w:val="18"/>
      </w:rPr>
    </w:lvl>
    <w:lvl w:ilvl="1">
      <w:start w:val="1"/>
      <w:numFmt w:val="decimal"/>
      <w:lvlText w:val="%2."/>
      <w:lvlJc w:val="left"/>
      <w:pPr>
        <w:tabs>
          <w:tab w:val="num" w:pos="3175"/>
        </w:tabs>
        <w:ind w:left="3742" w:hanging="567"/>
      </w:pPr>
      <w:rPr>
        <w:rFonts w:hint="default"/>
      </w:rPr>
    </w:lvl>
    <w:lvl w:ilvl="2">
      <w:start w:val="1"/>
      <w:numFmt w:val="lowerRoman"/>
      <w:lvlText w:val="%3."/>
      <w:lvlJc w:val="right"/>
      <w:pPr>
        <w:tabs>
          <w:tab w:val="num" w:pos="4082"/>
        </w:tabs>
        <w:ind w:left="4196" w:hanging="114"/>
      </w:pPr>
      <w:rPr>
        <w:rFonts w:hint="default"/>
      </w:rPr>
    </w:lvl>
    <w:lvl w:ilvl="3">
      <w:start w:val="1"/>
      <w:numFmt w:val="bullet"/>
      <w:lvlText w:val=""/>
      <w:lvlJc w:val="left"/>
      <w:pPr>
        <w:tabs>
          <w:tab w:val="num" w:pos="4196"/>
        </w:tabs>
        <w:ind w:left="4479" w:hanging="283"/>
      </w:pPr>
      <w:rPr>
        <w:rFonts w:ascii="Symbol" w:hAnsi="Symbol" w:hint="default"/>
      </w:rPr>
    </w:lvl>
    <w:lvl w:ilvl="4">
      <w:start w:val="1"/>
      <w:numFmt w:val="bullet"/>
      <w:lvlText w:val="–"/>
      <w:lvlJc w:val="left"/>
      <w:pPr>
        <w:tabs>
          <w:tab w:val="num" w:pos="4649"/>
        </w:tabs>
        <w:ind w:left="4990" w:hanging="341"/>
      </w:pPr>
      <w:rPr>
        <w:rFonts w:ascii="Verdana" w:hAnsi="Verdana" w:hint="default"/>
      </w:rPr>
    </w:lvl>
    <w:lvl w:ilvl="5">
      <w:start w:val="1"/>
      <w:numFmt w:val="bullet"/>
      <w:lvlText w:val="o"/>
      <w:lvlJc w:val="left"/>
      <w:pPr>
        <w:tabs>
          <w:tab w:val="num" w:pos="5046"/>
        </w:tabs>
        <w:ind w:left="5500" w:hanging="454"/>
      </w:pPr>
      <w:rPr>
        <w:rFonts w:ascii="Courier New" w:hAnsi="Courier New" w:hint="default"/>
      </w:rPr>
    </w:lvl>
    <w:lvl w:ilvl="6">
      <w:start w:val="1"/>
      <w:numFmt w:val="decimal"/>
      <w:lvlText w:val="%7."/>
      <w:lvlJc w:val="left"/>
      <w:pPr>
        <w:tabs>
          <w:tab w:val="num" w:pos="5500"/>
        </w:tabs>
        <w:ind w:left="6010" w:hanging="510"/>
      </w:pPr>
      <w:rPr>
        <w:rFonts w:hint="default"/>
      </w:rPr>
    </w:lvl>
    <w:lvl w:ilvl="7">
      <w:start w:val="1"/>
      <w:numFmt w:val="lowerLetter"/>
      <w:lvlText w:val="%8."/>
      <w:lvlJc w:val="left"/>
      <w:pPr>
        <w:tabs>
          <w:tab w:val="num" w:pos="6067"/>
        </w:tabs>
        <w:ind w:left="6577" w:hanging="510"/>
      </w:pPr>
      <w:rPr>
        <w:rFonts w:hint="default"/>
      </w:rPr>
    </w:lvl>
    <w:lvl w:ilvl="8">
      <w:start w:val="1"/>
      <w:numFmt w:val="lowerRoman"/>
      <w:lvlText w:val="%9."/>
      <w:lvlJc w:val="right"/>
      <w:pPr>
        <w:tabs>
          <w:tab w:val="num" w:pos="6917"/>
        </w:tabs>
        <w:ind w:left="7088" w:hanging="171"/>
      </w:pPr>
      <w:rPr>
        <w:rFonts w:hint="default"/>
      </w:rPr>
    </w:lvl>
  </w:abstractNum>
  <w:abstractNum w:abstractNumId="28" w15:restartNumberingAfterBreak="0">
    <w:nsid w:val="5BF87D24"/>
    <w:multiLevelType w:val="hybridMultilevel"/>
    <w:tmpl w:val="5846FA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CCE19E9"/>
    <w:multiLevelType w:val="multilevel"/>
    <w:tmpl w:val="6EEC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C81D76"/>
    <w:multiLevelType w:val="multilevel"/>
    <w:tmpl w:val="04208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90516"/>
    <w:multiLevelType w:val="multilevel"/>
    <w:tmpl w:val="8248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D9D6AF4"/>
    <w:multiLevelType w:val="multilevel"/>
    <w:tmpl w:val="DC3C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0F31E8"/>
    <w:multiLevelType w:val="multilevel"/>
    <w:tmpl w:val="8D96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E3813"/>
    <w:multiLevelType w:val="hybridMultilevel"/>
    <w:tmpl w:val="59E04B1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9E47947"/>
    <w:multiLevelType w:val="hybridMultilevel"/>
    <w:tmpl w:val="CB7282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C675043"/>
    <w:multiLevelType w:val="multilevel"/>
    <w:tmpl w:val="A188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342740">
    <w:abstractNumId w:val="10"/>
  </w:num>
  <w:num w:numId="2" w16cid:durableId="1499997087">
    <w:abstractNumId w:val="2"/>
  </w:num>
  <w:num w:numId="3" w16cid:durableId="1153133665">
    <w:abstractNumId w:val="9"/>
  </w:num>
  <w:num w:numId="4" w16cid:durableId="7947486">
    <w:abstractNumId w:val="21"/>
  </w:num>
  <w:num w:numId="5" w16cid:durableId="1957904858">
    <w:abstractNumId w:val="5"/>
  </w:num>
  <w:num w:numId="6" w16cid:durableId="607665436">
    <w:abstractNumId w:val="10"/>
    <w:lvlOverride w:ilvl="0">
      <w:lvl w:ilvl="0">
        <w:start w:val="1"/>
        <w:numFmt w:val="decimal"/>
        <w:pStyle w:val="Otsikko1"/>
        <w:lvlText w:val="%1"/>
        <w:lvlJc w:val="left"/>
        <w:pPr>
          <w:ind w:left="432" w:hanging="432"/>
        </w:pPr>
        <w:rPr>
          <w:rFonts w:hint="default"/>
        </w:rPr>
      </w:lvl>
    </w:lvlOverride>
    <w:lvlOverride w:ilvl="1">
      <w:lvl w:ilvl="1">
        <w:start w:val="1"/>
        <w:numFmt w:val="decimal"/>
        <w:pStyle w:val="Otsikko2"/>
        <w:lvlText w:val="%1.%2"/>
        <w:lvlJc w:val="left"/>
        <w:pPr>
          <w:ind w:left="576" w:hanging="576"/>
        </w:pPr>
        <w:rPr>
          <w:rFonts w:hint="default"/>
        </w:rPr>
      </w:lvl>
    </w:lvlOverride>
    <w:lvlOverride w:ilvl="2">
      <w:lvl w:ilvl="2">
        <w:start w:val="1"/>
        <w:numFmt w:val="decimal"/>
        <w:pStyle w:val="Otsikko3"/>
        <w:lvlText w:val="%1.%2.%3"/>
        <w:lvlJc w:val="left"/>
        <w:pPr>
          <w:ind w:left="360" w:hanging="360"/>
        </w:pPr>
        <w:rPr>
          <w:rFonts w:hint="default"/>
        </w:rPr>
      </w:lvl>
    </w:lvlOverride>
    <w:lvlOverride w:ilvl="3">
      <w:lvl w:ilvl="3">
        <w:start w:val="1"/>
        <w:numFmt w:val="decimal"/>
        <w:pStyle w:val="Otsikko4"/>
        <w:lvlText w:val="%1.%2.%3.%4"/>
        <w:lvlJc w:val="left"/>
        <w:pPr>
          <w:ind w:left="864" w:hanging="864"/>
        </w:pPr>
        <w:rPr>
          <w:rFonts w:hint="default"/>
        </w:rPr>
      </w:lvl>
    </w:lvlOverride>
    <w:lvlOverride w:ilvl="4">
      <w:lvl w:ilvl="4">
        <w:start w:val="1"/>
        <w:numFmt w:val="decimal"/>
        <w:pStyle w:val="Otsikko5"/>
        <w:lvlText w:val="%1.%2.%3.%4.%5"/>
        <w:lvlJc w:val="left"/>
        <w:pPr>
          <w:ind w:left="1008" w:hanging="1008"/>
        </w:pPr>
        <w:rPr>
          <w:rFonts w:hint="default"/>
        </w:rPr>
      </w:lvl>
    </w:lvlOverride>
    <w:lvlOverride w:ilvl="5">
      <w:lvl w:ilvl="5">
        <w:start w:val="1"/>
        <w:numFmt w:val="decimal"/>
        <w:pStyle w:val="Otsikko6"/>
        <w:lvlText w:val="%1.%2.%3.%4.%5.%6"/>
        <w:lvlJc w:val="left"/>
        <w:pPr>
          <w:ind w:left="1152" w:hanging="1152"/>
        </w:pPr>
        <w:rPr>
          <w:rFonts w:hint="default"/>
        </w:rPr>
      </w:lvl>
    </w:lvlOverride>
    <w:lvlOverride w:ilvl="6">
      <w:lvl w:ilvl="6">
        <w:start w:val="1"/>
        <w:numFmt w:val="decimal"/>
        <w:pStyle w:val="Otsikko7"/>
        <w:lvlText w:val="%1.%2.%3.%4.%5.%6.%7"/>
        <w:lvlJc w:val="left"/>
        <w:pPr>
          <w:ind w:left="1296" w:hanging="1296"/>
        </w:pPr>
        <w:rPr>
          <w:rFonts w:hint="default"/>
        </w:rPr>
      </w:lvl>
    </w:lvlOverride>
    <w:lvlOverride w:ilvl="7">
      <w:lvl w:ilvl="7">
        <w:start w:val="1"/>
        <w:numFmt w:val="decimal"/>
        <w:pStyle w:val="Otsikko8"/>
        <w:lvlText w:val="%1.%2.%3.%4.%5.%6.%7.%8"/>
        <w:lvlJc w:val="left"/>
        <w:pPr>
          <w:ind w:left="1440" w:hanging="1440"/>
        </w:pPr>
        <w:rPr>
          <w:rFonts w:hint="default"/>
        </w:rPr>
      </w:lvl>
    </w:lvlOverride>
    <w:lvlOverride w:ilvl="8">
      <w:lvl w:ilvl="8">
        <w:start w:val="1"/>
        <w:numFmt w:val="decimal"/>
        <w:pStyle w:val="Otsikko9"/>
        <w:lvlText w:val="%1.%2.%3.%4.%5.%6.%7.%8.%9"/>
        <w:lvlJc w:val="left"/>
        <w:pPr>
          <w:ind w:left="1584" w:hanging="1584"/>
        </w:pPr>
        <w:rPr>
          <w:rFonts w:hint="default"/>
        </w:rPr>
      </w:lvl>
    </w:lvlOverride>
  </w:num>
  <w:num w:numId="7" w16cid:durableId="1762216164">
    <w:abstractNumId w:val="27"/>
  </w:num>
  <w:num w:numId="8" w16cid:durableId="1147820393">
    <w:abstractNumId w:val="32"/>
  </w:num>
  <w:num w:numId="9" w16cid:durableId="1523393460">
    <w:abstractNumId w:val="16"/>
  </w:num>
  <w:num w:numId="10" w16cid:durableId="1526214824">
    <w:abstractNumId w:val="0"/>
  </w:num>
  <w:num w:numId="11" w16cid:durableId="1548300865">
    <w:abstractNumId w:val="6"/>
  </w:num>
  <w:num w:numId="12" w16cid:durableId="654795975">
    <w:abstractNumId w:val="8"/>
  </w:num>
  <w:num w:numId="13" w16cid:durableId="77757037">
    <w:abstractNumId w:val="7"/>
  </w:num>
  <w:num w:numId="14" w16cid:durableId="1745106446">
    <w:abstractNumId w:val="3"/>
  </w:num>
  <w:num w:numId="15" w16cid:durableId="1958871085">
    <w:abstractNumId w:val="24"/>
  </w:num>
  <w:num w:numId="16" w16cid:durableId="2074230871">
    <w:abstractNumId w:val="11"/>
  </w:num>
  <w:num w:numId="17" w16cid:durableId="413630164">
    <w:abstractNumId w:val="15"/>
  </w:num>
  <w:num w:numId="18" w16cid:durableId="1584335255">
    <w:abstractNumId w:val="36"/>
  </w:num>
  <w:num w:numId="19" w16cid:durableId="518080076">
    <w:abstractNumId w:val="25"/>
  </w:num>
  <w:num w:numId="20" w16cid:durableId="41099216">
    <w:abstractNumId w:val="35"/>
  </w:num>
  <w:num w:numId="21" w16cid:durableId="941105900">
    <w:abstractNumId w:val="28"/>
  </w:num>
  <w:num w:numId="22" w16cid:durableId="1818640675">
    <w:abstractNumId w:val="23"/>
  </w:num>
  <w:num w:numId="23" w16cid:durableId="665860600">
    <w:abstractNumId w:val="17"/>
  </w:num>
  <w:num w:numId="24" w16cid:durableId="769617949">
    <w:abstractNumId w:val="14"/>
  </w:num>
  <w:num w:numId="25" w16cid:durableId="1218474247">
    <w:abstractNumId w:val="26"/>
  </w:num>
  <w:num w:numId="26" w16cid:durableId="1456829148">
    <w:abstractNumId w:val="33"/>
  </w:num>
  <w:num w:numId="27" w16cid:durableId="1107889658">
    <w:abstractNumId w:val="19"/>
  </w:num>
  <w:num w:numId="28" w16cid:durableId="1717504115">
    <w:abstractNumId w:val="18"/>
  </w:num>
  <w:num w:numId="29" w16cid:durableId="1479571600">
    <w:abstractNumId w:val="12"/>
  </w:num>
  <w:num w:numId="30" w16cid:durableId="4403521">
    <w:abstractNumId w:val="22"/>
  </w:num>
  <w:num w:numId="31" w16cid:durableId="1505052264">
    <w:abstractNumId w:val="4"/>
  </w:num>
  <w:num w:numId="32" w16cid:durableId="1419401377">
    <w:abstractNumId w:val="1"/>
  </w:num>
  <w:num w:numId="33" w16cid:durableId="1488324418">
    <w:abstractNumId w:val="31"/>
  </w:num>
  <w:num w:numId="34" w16cid:durableId="227961031">
    <w:abstractNumId w:val="29"/>
  </w:num>
  <w:num w:numId="35" w16cid:durableId="1490709875">
    <w:abstractNumId w:val="34"/>
  </w:num>
  <w:num w:numId="36" w16cid:durableId="897714473">
    <w:abstractNumId w:val="30"/>
  </w:num>
  <w:num w:numId="37" w16cid:durableId="365564052">
    <w:abstractNumId w:val="13"/>
  </w:num>
  <w:num w:numId="38" w16cid:durableId="779690295">
    <w:abstractNumId w:val="37"/>
  </w:num>
  <w:num w:numId="39" w16cid:durableId="175924840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636"/>
    <w:rsid w:val="00014F9F"/>
    <w:rsid w:val="00016953"/>
    <w:rsid w:val="00044EFA"/>
    <w:rsid w:val="00060763"/>
    <w:rsid w:val="00061197"/>
    <w:rsid w:val="00096221"/>
    <w:rsid w:val="000B5DF7"/>
    <w:rsid w:val="000C2ED1"/>
    <w:rsid w:val="000F1674"/>
    <w:rsid w:val="000F7883"/>
    <w:rsid w:val="00115CCF"/>
    <w:rsid w:val="0012725C"/>
    <w:rsid w:val="00144707"/>
    <w:rsid w:val="00155C54"/>
    <w:rsid w:val="00156BA1"/>
    <w:rsid w:val="00172A83"/>
    <w:rsid w:val="00173994"/>
    <w:rsid w:val="00184178"/>
    <w:rsid w:val="00197A20"/>
    <w:rsid w:val="001A5408"/>
    <w:rsid w:val="001B18CC"/>
    <w:rsid w:val="001B44DE"/>
    <w:rsid w:val="001E0198"/>
    <w:rsid w:val="001E3621"/>
    <w:rsid w:val="001E50BD"/>
    <w:rsid w:val="001E5D22"/>
    <w:rsid w:val="001F5280"/>
    <w:rsid w:val="00232127"/>
    <w:rsid w:val="002566CE"/>
    <w:rsid w:val="00285AD4"/>
    <w:rsid w:val="00286802"/>
    <w:rsid w:val="002A346C"/>
    <w:rsid w:val="002B2079"/>
    <w:rsid w:val="003250B2"/>
    <w:rsid w:val="00331752"/>
    <w:rsid w:val="00357023"/>
    <w:rsid w:val="003943CC"/>
    <w:rsid w:val="003B12F3"/>
    <w:rsid w:val="003D158B"/>
    <w:rsid w:val="003F4365"/>
    <w:rsid w:val="0040034D"/>
    <w:rsid w:val="00415E6D"/>
    <w:rsid w:val="00426064"/>
    <w:rsid w:val="00451494"/>
    <w:rsid w:val="004676AB"/>
    <w:rsid w:val="004B0487"/>
    <w:rsid w:val="004D4215"/>
    <w:rsid w:val="00503B59"/>
    <w:rsid w:val="00503EDA"/>
    <w:rsid w:val="00504441"/>
    <w:rsid w:val="0051695B"/>
    <w:rsid w:val="00524556"/>
    <w:rsid w:val="0053335F"/>
    <w:rsid w:val="005353A3"/>
    <w:rsid w:val="00556BE6"/>
    <w:rsid w:val="00563369"/>
    <w:rsid w:val="005712EA"/>
    <w:rsid w:val="005B175C"/>
    <w:rsid w:val="005D72AE"/>
    <w:rsid w:val="005F4B97"/>
    <w:rsid w:val="006247AF"/>
    <w:rsid w:val="00627190"/>
    <w:rsid w:val="006379D7"/>
    <w:rsid w:val="006645BB"/>
    <w:rsid w:val="006720B4"/>
    <w:rsid w:val="006B13FC"/>
    <w:rsid w:val="006D5130"/>
    <w:rsid w:val="006D735E"/>
    <w:rsid w:val="007055EF"/>
    <w:rsid w:val="007069F1"/>
    <w:rsid w:val="0074144E"/>
    <w:rsid w:val="0074756A"/>
    <w:rsid w:val="00750C4B"/>
    <w:rsid w:val="00783417"/>
    <w:rsid w:val="00785475"/>
    <w:rsid w:val="007950FF"/>
    <w:rsid w:val="007A3340"/>
    <w:rsid w:val="007C5E4F"/>
    <w:rsid w:val="00810C2E"/>
    <w:rsid w:val="0084087E"/>
    <w:rsid w:val="008565E7"/>
    <w:rsid w:val="008670A6"/>
    <w:rsid w:val="008A581F"/>
    <w:rsid w:val="008D63C0"/>
    <w:rsid w:val="008E485D"/>
    <w:rsid w:val="00900636"/>
    <w:rsid w:val="00914B92"/>
    <w:rsid w:val="00920405"/>
    <w:rsid w:val="009277BD"/>
    <w:rsid w:val="00927FCE"/>
    <w:rsid w:val="00937C1A"/>
    <w:rsid w:val="00966BB9"/>
    <w:rsid w:val="00996477"/>
    <w:rsid w:val="009A2FBA"/>
    <w:rsid w:val="009B506B"/>
    <w:rsid w:val="009D2C13"/>
    <w:rsid w:val="009E33CA"/>
    <w:rsid w:val="009E5E13"/>
    <w:rsid w:val="00A14274"/>
    <w:rsid w:val="00A43633"/>
    <w:rsid w:val="00A56B71"/>
    <w:rsid w:val="00A73D75"/>
    <w:rsid w:val="00A80D2F"/>
    <w:rsid w:val="00A840BF"/>
    <w:rsid w:val="00A86C54"/>
    <w:rsid w:val="00AC324E"/>
    <w:rsid w:val="00AE5BA0"/>
    <w:rsid w:val="00AF333C"/>
    <w:rsid w:val="00B0531C"/>
    <w:rsid w:val="00B1101F"/>
    <w:rsid w:val="00B14110"/>
    <w:rsid w:val="00B34D41"/>
    <w:rsid w:val="00B46511"/>
    <w:rsid w:val="00B4697F"/>
    <w:rsid w:val="00B913C3"/>
    <w:rsid w:val="00BA2874"/>
    <w:rsid w:val="00BC7074"/>
    <w:rsid w:val="00BE32FB"/>
    <w:rsid w:val="00C15B5A"/>
    <w:rsid w:val="00C24A4C"/>
    <w:rsid w:val="00C4557D"/>
    <w:rsid w:val="00C4781B"/>
    <w:rsid w:val="00C61CA7"/>
    <w:rsid w:val="00C7354E"/>
    <w:rsid w:val="00C86D49"/>
    <w:rsid w:val="00C97FAA"/>
    <w:rsid w:val="00CC43C6"/>
    <w:rsid w:val="00CD1D1F"/>
    <w:rsid w:val="00CE23B7"/>
    <w:rsid w:val="00CE57FE"/>
    <w:rsid w:val="00D05328"/>
    <w:rsid w:val="00D44EA2"/>
    <w:rsid w:val="00D47AA2"/>
    <w:rsid w:val="00D566B7"/>
    <w:rsid w:val="00D8705F"/>
    <w:rsid w:val="00D87B96"/>
    <w:rsid w:val="00DC5EA1"/>
    <w:rsid w:val="00E2259D"/>
    <w:rsid w:val="00E511E5"/>
    <w:rsid w:val="00E60D2F"/>
    <w:rsid w:val="00E90E7D"/>
    <w:rsid w:val="00ED3E9A"/>
    <w:rsid w:val="00EE661D"/>
    <w:rsid w:val="00EF1970"/>
    <w:rsid w:val="00EF621D"/>
    <w:rsid w:val="00F44405"/>
    <w:rsid w:val="00F502AF"/>
    <w:rsid w:val="00F933AB"/>
    <w:rsid w:val="00FA4A54"/>
    <w:rsid w:val="00FC23CD"/>
    <w:rsid w:val="00FC333D"/>
    <w:rsid w:val="00FC7116"/>
    <w:rsid w:val="00FD4D88"/>
    <w:rsid w:val="00FF2FA3"/>
    <w:rsid w:val="00FF3ABA"/>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8B7CB4"/>
  <w15:chartTrackingRefBased/>
  <w15:docId w15:val="{C0D631E0-4819-554F-B333-D3A1C346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rsid w:val="00750C4B"/>
    <w:pPr>
      <w:spacing w:line="360" w:lineRule="auto"/>
    </w:pPr>
    <w:rPr>
      <w:rFonts w:ascii="Verdana" w:hAnsi="Verdana"/>
      <w:sz w:val="20"/>
    </w:rPr>
  </w:style>
  <w:style w:type="paragraph" w:styleId="Otsikko1">
    <w:name w:val="heading 1"/>
    <w:basedOn w:val="Normaali"/>
    <w:next w:val="Leipteksti"/>
    <w:link w:val="Otsikko1Char"/>
    <w:uiPriority w:val="9"/>
    <w:qFormat/>
    <w:rsid w:val="00750C4B"/>
    <w:pPr>
      <w:keepNext/>
      <w:keepLines/>
      <w:numPr>
        <w:numId w:val="1"/>
      </w:numPr>
      <w:spacing w:before="240" w:after="120"/>
      <w:ind w:left="431" w:hanging="431"/>
      <w:outlineLvl w:val="0"/>
    </w:pPr>
    <w:rPr>
      <w:rFonts w:eastAsiaTheme="majorEastAsia" w:cs="Times New Roman (Otsikot, muut"/>
      <w:b/>
      <w:sz w:val="24"/>
      <w:szCs w:val="32"/>
    </w:rPr>
  </w:style>
  <w:style w:type="paragraph" w:styleId="Otsikko2">
    <w:name w:val="heading 2"/>
    <w:basedOn w:val="Normaali"/>
    <w:next w:val="Leipteksti"/>
    <w:link w:val="Otsikko2Char"/>
    <w:uiPriority w:val="9"/>
    <w:unhideWhenUsed/>
    <w:qFormat/>
    <w:rsid w:val="00A73D75"/>
    <w:pPr>
      <w:keepNext/>
      <w:keepLines/>
      <w:numPr>
        <w:ilvl w:val="1"/>
        <w:numId w:val="1"/>
      </w:numPr>
      <w:spacing w:before="240" w:after="120"/>
      <w:ind w:left="578" w:hanging="578"/>
      <w:outlineLvl w:val="1"/>
    </w:pPr>
    <w:rPr>
      <w:rFonts w:eastAsiaTheme="majorEastAsia" w:cs="Times New Roman (Otsikot, muut"/>
      <w:b/>
      <w:szCs w:val="26"/>
    </w:rPr>
  </w:style>
  <w:style w:type="paragraph" w:styleId="Otsikko3">
    <w:name w:val="heading 3"/>
    <w:basedOn w:val="Normaali"/>
    <w:next w:val="Leipteksti"/>
    <w:link w:val="Otsikko3Char"/>
    <w:uiPriority w:val="9"/>
    <w:unhideWhenUsed/>
    <w:qFormat/>
    <w:rsid w:val="008670A6"/>
    <w:pPr>
      <w:keepNext/>
      <w:keepLines/>
      <w:numPr>
        <w:ilvl w:val="2"/>
        <w:numId w:val="6"/>
      </w:numPr>
      <w:spacing w:before="240" w:after="120"/>
      <w:ind w:left="851" w:hanging="851"/>
      <w:outlineLvl w:val="2"/>
    </w:pPr>
    <w:rPr>
      <w:rFonts w:eastAsiaTheme="majorEastAsia" w:cstheme="majorBidi"/>
      <w:b/>
    </w:rPr>
  </w:style>
  <w:style w:type="paragraph" w:styleId="Otsikko4">
    <w:name w:val="heading 4"/>
    <w:basedOn w:val="Normaali"/>
    <w:next w:val="Leipteksti"/>
    <w:link w:val="Otsikko4Char"/>
    <w:uiPriority w:val="9"/>
    <w:unhideWhenUsed/>
    <w:qFormat/>
    <w:rsid w:val="00750C4B"/>
    <w:pPr>
      <w:keepNext/>
      <w:keepLines/>
      <w:numPr>
        <w:ilvl w:val="3"/>
        <w:numId w:val="1"/>
      </w:numPr>
      <w:spacing w:before="240" w:after="120"/>
      <w:ind w:left="862" w:hanging="862"/>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Leipteksti"/>
    <w:link w:val="Otsikko5Char"/>
    <w:uiPriority w:val="9"/>
    <w:unhideWhenUsed/>
    <w:qFormat/>
    <w:rsid w:val="00750C4B"/>
    <w:pPr>
      <w:keepNext/>
      <w:keepLines/>
      <w:numPr>
        <w:ilvl w:val="4"/>
        <w:numId w:val="1"/>
      </w:numPr>
      <w:spacing w:before="240" w:after="120"/>
      <w:ind w:left="1009" w:hanging="1009"/>
      <w:outlineLvl w:val="4"/>
    </w:pPr>
    <w:rPr>
      <w:rFonts w:asciiTheme="majorHAnsi" w:eastAsiaTheme="majorEastAsia" w:hAnsiTheme="majorHAnsi" w:cstheme="majorBidi"/>
      <w:color w:val="2F5496" w:themeColor="accent1" w:themeShade="BF"/>
    </w:rPr>
  </w:style>
  <w:style w:type="paragraph" w:styleId="Otsikko6">
    <w:name w:val="heading 6"/>
    <w:basedOn w:val="Normaali"/>
    <w:next w:val="Leipteksti"/>
    <w:link w:val="Otsikko6Char"/>
    <w:uiPriority w:val="9"/>
    <w:unhideWhenUsed/>
    <w:qFormat/>
    <w:rsid w:val="00750C4B"/>
    <w:pPr>
      <w:keepNext/>
      <w:keepLines/>
      <w:numPr>
        <w:ilvl w:val="5"/>
        <w:numId w:val="1"/>
      </w:numPr>
      <w:spacing w:before="240" w:after="120"/>
      <w:ind w:left="1151" w:hanging="1151"/>
      <w:outlineLvl w:val="5"/>
    </w:pPr>
    <w:rPr>
      <w:rFonts w:asciiTheme="majorHAnsi" w:eastAsiaTheme="majorEastAsia" w:hAnsiTheme="majorHAnsi" w:cstheme="majorBidi"/>
      <w:color w:val="1F3763" w:themeColor="accent1" w:themeShade="7F"/>
    </w:rPr>
  </w:style>
  <w:style w:type="paragraph" w:styleId="Otsikko7">
    <w:name w:val="heading 7"/>
    <w:basedOn w:val="Normaali"/>
    <w:next w:val="Leipteksti"/>
    <w:link w:val="Otsikko7Char"/>
    <w:uiPriority w:val="9"/>
    <w:unhideWhenUsed/>
    <w:qFormat/>
    <w:rsid w:val="00750C4B"/>
    <w:pPr>
      <w:keepNext/>
      <w:keepLines/>
      <w:numPr>
        <w:ilvl w:val="6"/>
        <w:numId w:val="1"/>
      </w:numPr>
      <w:spacing w:before="240" w:after="120"/>
      <w:ind w:left="1298" w:hanging="1298"/>
      <w:outlineLvl w:val="6"/>
    </w:pPr>
    <w:rPr>
      <w:rFonts w:asciiTheme="majorHAnsi" w:eastAsiaTheme="majorEastAsia" w:hAnsiTheme="majorHAnsi" w:cstheme="majorBidi"/>
      <w:i/>
      <w:iCs/>
      <w:color w:val="1F3763" w:themeColor="accent1" w:themeShade="7F"/>
    </w:rPr>
  </w:style>
  <w:style w:type="paragraph" w:styleId="Otsikko8">
    <w:name w:val="heading 8"/>
    <w:basedOn w:val="Normaali"/>
    <w:next w:val="Normaali"/>
    <w:link w:val="Otsikko8Char"/>
    <w:uiPriority w:val="9"/>
    <w:unhideWhenUsed/>
    <w:qFormat/>
    <w:rsid w:val="00750C4B"/>
    <w:pPr>
      <w:keepNext/>
      <w:keepLines/>
      <w:numPr>
        <w:ilvl w:val="7"/>
        <w:numId w:val="1"/>
      </w:numPr>
      <w:spacing w:before="240" w:after="12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unhideWhenUsed/>
    <w:qFormat/>
    <w:rsid w:val="00750C4B"/>
    <w:pPr>
      <w:keepNext/>
      <w:keepLines/>
      <w:numPr>
        <w:ilvl w:val="8"/>
        <w:numId w:val="1"/>
      </w:numPr>
      <w:spacing w:before="240" w:after="120"/>
      <w:ind w:left="1582" w:hanging="1582"/>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750C4B"/>
    <w:rPr>
      <w:rFonts w:ascii="Verdana" w:eastAsiaTheme="majorEastAsia" w:hAnsi="Verdana" w:cs="Times New Roman (Otsikot, muut"/>
      <w:b/>
      <w:szCs w:val="32"/>
    </w:rPr>
  </w:style>
  <w:style w:type="paragraph" w:styleId="Leipteksti">
    <w:name w:val="Body Text"/>
    <w:basedOn w:val="Normaali"/>
    <w:link w:val="LeiptekstiChar"/>
    <w:uiPriority w:val="99"/>
    <w:unhideWhenUsed/>
    <w:qFormat/>
    <w:rsid w:val="00B0531C"/>
    <w:pPr>
      <w:suppressAutoHyphens/>
      <w:spacing w:after="120"/>
      <w:ind w:left="2608"/>
    </w:pPr>
  </w:style>
  <w:style w:type="character" w:customStyle="1" w:styleId="LeiptekstiChar">
    <w:name w:val="Leipäteksti Char"/>
    <w:basedOn w:val="Kappaleenoletusfontti"/>
    <w:link w:val="Leipteksti"/>
    <w:uiPriority w:val="99"/>
    <w:rsid w:val="00B0531C"/>
    <w:rPr>
      <w:rFonts w:ascii="Verdana" w:hAnsi="Verdana"/>
      <w:sz w:val="18"/>
      <w:lang w:val="fi-FI"/>
    </w:rPr>
  </w:style>
  <w:style w:type="paragraph" w:styleId="Yltunniste">
    <w:name w:val="header"/>
    <w:basedOn w:val="Normaali"/>
    <w:link w:val="YltunnisteChar"/>
    <w:uiPriority w:val="99"/>
    <w:unhideWhenUsed/>
    <w:rsid w:val="00C4781B"/>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C4781B"/>
    <w:rPr>
      <w:rFonts w:ascii="Verdana" w:hAnsi="Verdana"/>
      <w:sz w:val="18"/>
      <w:lang w:val="fi-FI"/>
    </w:rPr>
  </w:style>
  <w:style w:type="paragraph" w:styleId="Alatunniste">
    <w:name w:val="footer"/>
    <w:basedOn w:val="Normaali"/>
    <w:link w:val="AlatunnisteChar"/>
    <w:uiPriority w:val="99"/>
    <w:unhideWhenUsed/>
    <w:rsid w:val="00750C4B"/>
    <w:pPr>
      <w:tabs>
        <w:tab w:val="center" w:pos="4819"/>
        <w:tab w:val="right" w:pos="9638"/>
      </w:tabs>
      <w:spacing w:line="288" w:lineRule="auto"/>
    </w:pPr>
  </w:style>
  <w:style w:type="character" w:customStyle="1" w:styleId="AlatunnisteChar">
    <w:name w:val="Alatunniste Char"/>
    <w:basedOn w:val="Kappaleenoletusfontti"/>
    <w:link w:val="Alatunniste"/>
    <w:uiPriority w:val="99"/>
    <w:rsid w:val="00750C4B"/>
    <w:rPr>
      <w:rFonts w:ascii="Verdana" w:hAnsi="Verdana"/>
      <w:sz w:val="20"/>
    </w:rPr>
  </w:style>
  <w:style w:type="paragraph" w:styleId="Otsikko">
    <w:name w:val="Title"/>
    <w:aliases w:val="Pääotsikko"/>
    <w:basedOn w:val="Normaali"/>
    <w:next w:val="Normaali"/>
    <w:link w:val="OtsikkoChar"/>
    <w:uiPriority w:val="10"/>
    <w:qFormat/>
    <w:rsid w:val="003B12F3"/>
    <w:pPr>
      <w:suppressAutoHyphens/>
      <w:spacing w:before="240" w:after="240"/>
      <w:contextualSpacing/>
    </w:pPr>
    <w:rPr>
      <w:rFonts w:eastAsiaTheme="majorEastAsia" w:cstheme="majorBidi"/>
      <w:b/>
      <w:spacing w:val="-10"/>
      <w:kern w:val="28"/>
      <w:sz w:val="24"/>
      <w:szCs w:val="56"/>
    </w:rPr>
  </w:style>
  <w:style w:type="character" w:customStyle="1" w:styleId="OtsikkoChar">
    <w:name w:val="Otsikko Char"/>
    <w:aliases w:val="Pääotsikko Char"/>
    <w:basedOn w:val="Kappaleenoletusfontti"/>
    <w:link w:val="Otsikko"/>
    <w:uiPriority w:val="10"/>
    <w:rsid w:val="003B12F3"/>
    <w:rPr>
      <w:rFonts w:ascii="Verdana" w:eastAsiaTheme="majorEastAsia" w:hAnsi="Verdana" w:cstheme="majorBidi"/>
      <w:b/>
      <w:spacing w:val="-10"/>
      <w:kern w:val="28"/>
      <w:szCs w:val="56"/>
    </w:rPr>
  </w:style>
  <w:style w:type="character" w:customStyle="1" w:styleId="Otsikko2Char">
    <w:name w:val="Otsikko 2 Char"/>
    <w:basedOn w:val="Kappaleenoletusfontti"/>
    <w:link w:val="Otsikko2"/>
    <w:uiPriority w:val="9"/>
    <w:rsid w:val="00A73D75"/>
    <w:rPr>
      <w:rFonts w:ascii="Verdana" w:eastAsiaTheme="majorEastAsia" w:hAnsi="Verdana" w:cs="Times New Roman (Otsikot, muut"/>
      <w:b/>
      <w:sz w:val="20"/>
      <w:szCs w:val="26"/>
    </w:rPr>
  </w:style>
  <w:style w:type="table" w:styleId="TaulukkoRuudukko">
    <w:name w:val="Table Grid"/>
    <w:basedOn w:val="Normaalitaulukko"/>
    <w:uiPriority w:val="39"/>
    <w:rsid w:val="00C47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basedOn w:val="Kappaleenoletusfontti"/>
    <w:link w:val="Otsikko3"/>
    <w:uiPriority w:val="9"/>
    <w:rsid w:val="008670A6"/>
    <w:rPr>
      <w:rFonts w:ascii="Verdana" w:eastAsiaTheme="majorEastAsia" w:hAnsi="Verdana" w:cstheme="majorBidi"/>
      <w:b/>
      <w:sz w:val="20"/>
    </w:rPr>
  </w:style>
  <w:style w:type="character" w:customStyle="1" w:styleId="Otsikko4Char">
    <w:name w:val="Otsikko 4 Char"/>
    <w:basedOn w:val="Kappaleenoletusfontti"/>
    <w:link w:val="Otsikko4"/>
    <w:uiPriority w:val="9"/>
    <w:rsid w:val="00750C4B"/>
    <w:rPr>
      <w:rFonts w:asciiTheme="majorHAnsi" w:eastAsiaTheme="majorEastAsia" w:hAnsiTheme="majorHAnsi" w:cstheme="majorBidi"/>
      <w:i/>
      <w:iCs/>
      <w:color w:val="2F5496" w:themeColor="accent1" w:themeShade="BF"/>
      <w:sz w:val="20"/>
    </w:rPr>
  </w:style>
  <w:style w:type="character" w:customStyle="1" w:styleId="Otsikko5Char">
    <w:name w:val="Otsikko 5 Char"/>
    <w:basedOn w:val="Kappaleenoletusfontti"/>
    <w:link w:val="Otsikko5"/>
    <w:uiPriority w:val="9"/>
    <w:rsid w:val="00750C4B"/>
    <w:rPr>
      <w:rFonts w:asciiTheme="majorHAnsi" w:eastAsiaTheme="majorEastAsia" w:hAnsiTheme="majorHAnsi" w:cstheme="majorBidi"/>
      <w:color w:val="2F5496" w:themeColor="accent1" w:themeShade="BF"/>
      <w:sz w:val="20"/>
    </w:rPr>
  </w:style>
  <w:style w:type="character" w:customStyle="1" w:styleId="Otsikko6Char">
    <w:name w:val="Otsikko 6 Char"/>
    <w:basedOn w:val="Kappaleenoletusfontti"/>
    <w:link w:val="Otsikko6"/>
    <w:uiPriority w:val="9"/>
    <w:rsid w:val="00750C4B"/>
    <w:rPr>
      <w:rFonts w:asciiTheme="majorHAnsi" w:eastAsiaTheme="majorEastAsia" w:hAnsiTheme="majorHAnsi" w:cstheme="majorBidi"/>
      <w:color w:val="1F3763" w:themeColor="accent1" w:themeShade="7F"/>
      <w:sz w:val="20"/>
    </w:rPr>
  </w:style>
  <w:style w:type="character" w:customStyle="1" w:styleId="Otsikko7Char">
    <w:name w:val="Otsikko 7 Char"/>
    <w:basedOn w:val="Kappaleenoletusfontti"/>
    <w:link w:val="Otsikko7"/>
    <w:uiPriority w:val="9"/>
    <w:rsid w:val="00750C4B"/>
    <w:rPr>
      <w:rFonts w:asciiTheme="majorHAnsi" w:eastAsiaTheme="majorEastAsia" w:hAnsiTheme="majorHAnsi" w:cstheme="majorBidi"/>
      <w:i/>
      <w:iCs/>
      <w:color w:val="1F3763" w:themeColor="accent1" w:themeShade="7F"/>
      <w:sz w:val="20"/>
    </w:rPr>
  </w:style>
  <w:style w:type="character" w:customStyle="1" w:styleId="Otsikko8Char">
    <w:name w:val="Otsikko 8 Char"/>
    <w:basedOn w:val="Kappaleenoletusfontti"/>
    <w:link w:val="Otsikko8"/>
    <w:uiPriority w:val="9"/>
    <w:rsid w:val="00750C4B"/>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rsid w:val="00750C4B"/>
    <w:rPr>
      <w:rFonts w:asciiTheme="majorHAnsi" w:eastAsiaTheme="majorEastAsia" w:hAnsiTheme="majorHAnsi" w:cstheme="majorBidi"/>
      <w:i/>
      <w:iCs/>
      <w:color w:val="272727" w:themeColor="text1" w:themeTint="D8"/>
      <w:sz w:val="21"/>
      <w:szCs w:val="21"/>
    </w:rPr>
  </w:style>
  <w:style w:type="paragraph" w:customStyle="1" w:styleId="Numeroitulista">
    <w:name w:val="Numeroitu lista"/>
    <w:basedOn w:val="Leipteksti"/>
    <w:autoRedefine/>
    <w:qFormat/>
    <w:rsid w:val="00144707"/>
    <w:pPr>
      <w:numPr>
        <w:numId w:val="7"/>
      </w:numPr>
      <w:contextualSpacing/>
    </w:pPr>
  </w:style>
  <w:style w:type="paragraph" w:customStyle="1" w:styleId="Bullet-lista">
    <w:name w:val="Bullet-lista"/>
    <w:basedOn w:val="Leipteksti"/>
    <w:qFormat/>
    <w:rsid w:val="00914B92"/>
    <w:pPr>
      <w:numPr>
        <w:numId w:val="2"/>
      </w:numPr>
      <w:spacing w:after="0"/>
      <w:ind w:left="3118" w:hanging="425"/>
      <w:contextualSpacing/>
    </w:pPr>
  </w:style>
  <w:style w:type="character" w:styleId="Hyperlinkki">
    <w:name w:val="Hyperlink"/>
    <w:basedOn w:val="Kappaleenoletusfontti"/>
    <w:uiPriority w:val="99"/>
    <w:unhideWhenUsed/>
    <w:rsid w:val="001B18CC"/>
    <w:rPr>
      <w:rFonts w:ascii="Verdana" w:hAnsi="Verdana"/>
      <w:color w:val="0563C1" w:themeColor="hyperlink"/>
      <w:sz w:val="18"/>
      <w:u w:val="single"/>
      <w:lang w:val="fi-FI"/>
    </w:rPr>
  </w:style>
  <w:style w:type="character" w:customStyle="1" w:styleId="Ratkaisematonmaininta1">
    <w:name w:val="Ratkaisematon maininta1"/>
    <w:basedOn w:val="Kappaleenoletusfontti"/>
    <w:uiPriority w:val="99"/>
    <w:semiHidden/>
    <w:unhideWhenUsed/>
    <w:rsid w:val="001B18CC"/>
    <w:rPr>
      <w:rFonts w:ascii="Verdana" w:hAnsi="Verdana"/>
      <w:color w:val="605E5C"/>
      <w:sz w:val="18"/>
      <w:shd w:val="clear" w:color="auto" w:fill="E1DFDD"/>
      <w:lang w:val="fi-FI"/>
    </w:rPr>
  </w:style>
  <w:style w:type="numbering" w:styleId="111111">
    <w:name w:val="Outline List 2"/>
    <w:basedOn w:val="Eiluetteloa"/>
    <w:uiPriority w:val="99"/>
    <w:semiHidden/>
    <w:unhideWhenUsed/>
    <w:rsid w:val="000B5DF7"/>
    <w:pPr>
      <w:numPr>
        <w:numId w:val="3"/>
      </w:numPr>
    </w:pPr>
  </w:style>
  <w:style w:type="numbering" w:styleId="1ai">
    <w:name w:val="Outline List 1"/>
    <w:basedOn w:val="Eiluetteloa"/>
    <w:uiPriority w:val="99"/>
    <w:semiHidden/>
    <w:unhideWhenUsed/>
    <w:rsid w:val="000B5DF7"/>
    <w:pPr>
      <w:numPr>
        <w:numId w:val="4"/>
      </w:numPr>
    </w:pPr>
  </w:style>
  <w:style w:type="numbering" w:styleId="Artikkeliosa">
    <w:name w:val="Outline List 3"/>
    <w:basedOn w:val="Eiluetteloa"/>
    <w:uiPriority w:val="99"/>
    <w:semiHidden/>
    <w:unhideWhenUsed/>
    <w:rsid w:val="000B5DF7"/>
    <w:pPr>
      <w:numPr>
        <w:numId w:val="5"/>
      </w:numPr>
    </w:pPr>
  </w:style>
  <w:style w:type="paragraph" w:customStyle="1" w:styleId="TyyliLatinalainenLucidaCalligraphyVasen23cmEnsimmine">
    <w:name w:val="Tyyli (Latinalainen) Lucida Calligraphy Vasen:  23 cm Ensimmäine..."/>
    <w:basedOn w:val="Normaali"/>
    <w:rsid w:val="00E60D2F"/>
    <w:pPr>
      <w:ind w:left="1304" w:firstLine="1304"/>
    </w:pPr>
    <w:rPr>
      <w:rFonts w:ascii="Lucida Calligraphy" w:eastAsia="Times New Roman" w:hAnsi="Lucida Calligraphy" w:cs="Times New Roman"/>
      <w:szCs w:val="20"/>
    </w:rPr>
  </w:style>
  <w:style w:type="paragraph" w:styleId="Seliteteksti">
    <w:name w:val="Balloon Text"/>
    <w:basedOn w:val="Normaali"/>
    <w:link w:val="SelitetekstiChar"/>
    <w:uiPriority w:val="99"/>
    <w:semiHidden/>
    <w:unhideWhenUsed/>
    <w:rsid w:val="003B12F3"/>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B12F3"/>
    <w:rPr>
      <w:rFonts w:ascii="Segoe UI" w:hAnsi="Segoe UI" w:cs="Segoe UI"/>
      <w:sz w:val="18"/>
      <w:szCs w:val="18"/>
    </w:rPr>
  </w:style>
  <w:style w:type="paragraph" w:styleId="Sisllysluettelonotsikko">
    <w:name w:val="TOC Heading"/>
    <w:basedOn w:val="Otsikko1"/>
    <w:next w:val="Normaali"/>
    <w:uiPriority w:val="39"/>
    <w:unhideWhenUsed/>
    <w:qFormat/>
    <w:rsid w:val="00D05328"/>
    <w:pPr>
      <w:numPr>
        <w:numId w:val="0"/>
      </w:numPr>
      <w:spacing w:after="240"/>
      <w:outlineLvl w:val="9"/>
    </w:pPr>
    <w:rPr>
      <w:rFonts w:cstheme="majorBidi"/>
      <w:lang w:eastAsia="fi-FI"/>
    </w:rPr>
  </w:style>
  <w:style w:type="paragraph" w:styleId="Sisluet2">
    <w:name w:val="toc 2"/>
    <w:basedOn w:val="Normaali"/>
    <w:next w:val="Normaali"/>
    <w:autoRedefine/>
    <w:uiPriority w:val="39"/>
    <w:unhideWhenUsed/>
    <w:rsid w:val="007A3340"/>
    <w:pPr>
      <w:tabs>
        <w:tab w:val="left" w:pos="993"/>
        <w:tab w:val="right" w:leader="dot" w:pos="10065"/>
      </w:tabs>
      <w:ind w:left="425"/>
    </w:pPr>
  </w:style>
  <w:style w:type="paragraph" w:styleId="Sisluet1">
    <w:name w:val="toc 1"/>
    <w:basedOn w:val="Normaali"/>
    <w:next w:val="Normaali"/>
    <w:autoRedefine/>
    <w:uiPriority w:val="39"/>
    <w:unhideWhenUsed/>
    <w:rsid w:val="007A3340"/>
    <w:pPr>
      <w:tabs>
        <w:tab w:val="left" w:pos="400"/>
        <w:tab w:val="right" w:leader="dot" w:pos="10065"/>
      </w:tabs>
      <w:spacing w:after="120"/>
    </w:pPr>
    <w:rPr>
      <w:noProof/>
    </w:rPr>
  </w:style>
  <w:style w:type="paragraph" w:styleId="Sisluet3">
    <w:name w:val="toc 3"/>
    <w:basedOn w:val="Normaali"/>
    <w:next w:val="Normaali"/>
    <w:autoRedefine/>
    <w:uiPriority w:val="39"/>
    <w:unhideWhenUsed/>
    <w:rsid w:val="007A3340"/>
    <w:pPr>
      <w:tabs>
        <w:tab w:val="left" w:pos="1760"/>
        <w:tab w:val="right" w:leader="dot" w:pos="10065"/>
      </w:tabs>
      <w:spacing w:after="120"/>
      <w:ind w:left="1701" w:hanging="708"/>
    </w:pPr>
  </w:style>
  <w:style w:type="paragraph" w:styleId="Kuvaotsikko">
    <w:name w:val="caption"/>
    <w:basedOn w:val="Leipteksti"/>
    <w:next w:val="Normaali"/>
    <w:uiPriority w:val="35"/>
    <w:unhideWhenUsed/>
    <w:qFormat/>
    <w:rsid w:val="00BA2874"/>
    <w:pPr>
      <w:spacing w:before="120"/>
      <w:ind w:left="1661" w:firstLine="947"/>
    </w:pPr>
    <w:rPr>
      <w:iCs/>
      <w:szCs w:val="18"/>
    </w:rPr>
  </w:style>
  <w:style w:type="character" w:styleId="Kommentinviite">
    <w:name w:val="annotation reference"/>
    <w:basedOn w:val="Kappaleenoletusfontti"/>
    <w:uiPriority w:val="99"/>
    <w:semiHidden/>
    <w:unhideWhenUsed/>
    <w:rsid w:val="00A14274"/>
    <w:rPr>
      <w:sz w:val="16"/>
      <w:szCs w:val="16"/>
    </w:rPr>
  </w:style>
  <w:style w:type="paragraph" w:styleId="Kommentinteksti">
    <w:name w:val="annotation text"/>
    <w:basedOn w:val="Normaali"/>
    <w:link w:val="KommentintekstiChar"/>
    <w:uiPriority w:val="99"/>
    <w:semiHidden/>
    <w:unhideWhenUsed/>
    <w:pPr>
      <w:spacing w:line="240" w:lineRule="auto"/>
    </w:pPr>
    <w:rPr>
      <w:szCs w:val="20"/>
    </w:rPr>
  </w:style>
  <w:style w:type="character" w:customStyle="1" w:styleId="KommentintekstiChar">
    <w:name w:val="Kommentin teksti Char"/>
    <w:basedOn w:val="Kappaleenoletusfontti"/>
    <w:link w:val="Kommentinteksti"/>
    <w:uiPriority w:val="99"/>
    <w:semiHidden/>
    <w:rPr>
      <w:rFonts w:ascii="Verdana" w:hAnsi="Verdana"/>
      <w:sz w:val="20"/>
      <w:szCs w:val="20"/>
    </w:rPr>
  </w:style>
  <w:style w:type="character" w:styleId="AvattuHyperlinkki">
    <w:name w:val="FollowedHyperlink"/>
    <w:basedOn w:val="Kappaleenoletusfontti"/>
    <w:uiPriority w:val="99"/>
    <w:semiHidden/>
    <w:unhideWhenUsed/>
    <w:rsid w:val="00A840BF"/>
    <w:rPr>
      <w:color w:val="954F72" w:themeColor="followedHyperlink"/>
      <w:u w:val="single"/>
    </w:rPr>
  </w:style>
  <w:style w:type="character" w:customStyle="1" w:styleId="Ratkaisematonmaininta2">
    <w:name w:val="Ratkaisematon maininta2"/>
    <w:basedOn w:val="Kappaleenoletusfontti"/>
    <w:uiPriority w:val="99"/>
    <w:semiHidden/>
    <w:unhideWhenUsed/>
    <w:rsid w:val="006247AF"/>
    <w:rPr>
      <w:color w:val="605E5C"/>
      <w:shd w:val="clear" w:color="auto" w:fill="E1DFDD"/>
    </w:rPr>
  </w:style>
  <w:style w:type="character" w:styleId="Paikkamerkkiteksti">
    <w:name w:val="Placeholder Text"/>
    <w:basedOn w:val="Kappaleenoletusfontti"/>
    <w:uiPriority w:val="99"/>
    <w:semiHidden/>
    <w:rsid w:val="00C24A4C"/>
    <w:rPr>
      <w:color w:val="808080"/>
    </w:rPr>
  </w:style>
  <w:style w:type="paragraph" w:styleId="Kommentinotsikko">
    <w:name w:val="annotation subject"/>
    <w:basedOn w:val="Kommentinteksti"/>
    <w:next w:val="Kommentinteksti"/>
    <w:link w:val="KommentinotsikkoChar"/>
    <w:uiPriority w:val="99"/>
    <w:semiHidden/>
    <w:unhideWhenUsed/>
    <w:rsid w:val="00C24A4C"/>
    <w:pPr>
      <w:spacing w:after="160"/>
    </w:pPr>
    <w:rPr>
      <w:rFonts w:ascii="Trebuchet MS" w:hAnsi="Trebuchet MS"/>
      <w:b/>
      <w:bCs/>
    </w:rPr>
  </w:style>
  <w:style w:type="character" w:customStyle="1" w:styleId="KommentinotsikkoChar">
    <w:name w:val="Kommentin otsikko Char"/>
    <w:basedOn w:val="KommentintekstiChar"/>
    <w:link w:val="Kommentinotsikko"/>
    <w:uiPriority w:val="99"/>
    <w:semiHidden/>
    <w:rsid w:val="00C24A4C"/>
    <w:rPr>
      <w:rFonts w:ascii="Trebuchet MS" w:hAnsi="Trebuchet MS"/>
      <w:b/>
      <w:bCs/>
      <w:sz w:val="20"/>
      <w:szCs w:val="20"/>
    </w:rPr>
  </w:style>
  <w:style w:type="paragraph" w:styleId="Luettelokappale">
    <w:name w:val="List Paragraph"/>
    <w:basedOn w:val="Normaali"/>
    <w:uiPriority w:val="34"/>
    <w:qFormat/>
    <w:rsid w:val="00C24A4C"/>
    <w:pPr>
      <w:spacing w:after="160" w:line="276" w:lineRule="auto"/>
      <w:contextualSpacing/>
    </w:pPr>
    <w:rPr>
      <w:rFonts w:ascii="Trebuchet MS" w:hAnsi="Trebuchet MS"/>
      <w:sz w:val="24"/>
      <w:szCs w:val="22"/>
    </w:rPr>
  </w:style>
  <w:style w:type="character" w:styleId="Hienovarainenkorostus">
    <w:name w:val="Subtle Emphasis"/>
    <w:basedOn w:val="Kappaleenoletusfontti"/>
    <w:uiPriority w:val="19"/>
    <w:qFormat/>
    <w:rsid w:val="00C24A4C"/>
    <w:rPr>
      <w:i/>
      <w:iCs/>
      <w:color w:val="404040" w:themeColor="text1" w:themeTint="BF"/>
    </w:rPr>
  </w:style>
  <w:style w:type="paragraph" w:customStyle="1" w:styleId="Selite">
    <w:name w:val="Selite"/>
    <w:basedOn w:val="Seliteteksti"/>
    <w:link w:val="SeliteChar"/>
    <w:qFormat/>
    <w:rsid w:val="00C24A4C"/>
    <w:pPr>
      <w:spacing w:line="276" w:lineRule="auto"/>
    </w:pPr>
    <w:rPr>
      <w:i/>
    </w:rPr>
  </w:style>
  <w:style w:type="character" w:customStyle="1" w:styleId="SeliteChar">
    <w:name w:val="Selite Char"/>
    <w:basedOn w:val="SelitetekstiChar"/>
    <w:link w:val="Selite"/>
    <w:rsid w:val="00C24A4C"/>
    <w:rPr>
      <w:rFonts w:ascii="Segoe UI" w:hAnsi="Segoe UI" w:cs="Segoe UI"/>
      <w:i/>
      <w:sz w:val="18"/>
      <w:szCs w:val="18"/>
    </w:rPr>
  </w:style>
  <w:style w:type="paragraph" w:customStyle="1" w:styleId="Arial9">
    <w:name w:val="Arial 9"/>
    <w:basedOn w:val="Normaali"/>
    <w:rsid w:val="00C24A4C"/>
    <w:pPr>
      <w:spacing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C24A4C"/>
    <w:rPr>
      <w:b/>
      <w:bCs/>
      <w:color w:val="FF0000"/>
      <w:sz w:val="40"/>
    </w:rPr>
  </w:style>
  <w:style w:type="paragraph" w:styleId="Sisluet4">
    <w:name w:val="toc 4"/>
    <w:basedOn w:val="Normaali"/>
    <w:next w:val="Normaali"/>
    <w:autoRedefine/>
    <w:uiPriority w:val="39"/>
    <w:unhideWhenUsed/>
    <w:rsid w:val="00C24A4C"/>
    <w:pPr>
      <w:spacing w:after="100" w:line="259" w:lineRule="auto"/>
      <w:ind w:left="720"/>
    </w:pPr>
    <w:rPr>
      <w:rFonts w:ascii="Trebuchet MS" w:hAnsi="Trebuchet MS"/>
      <w:sz w:val="24"/>
      <w:szCs w:val="22"/>
    </w:rPr>
  </w:style>
  <w:style w:type="character" w:customStyle="1" w:styleId="current-item">
    <w:name w:val="current-item"/>
    <w:basedOn w:val="Kappaleenoletusfontti"/>
    <w:rsid w:val="00C24A4C"/>
  </w:style>
  <w:style w:type="table" w:customStyle="1" w:styleId="TaulukkoRuudukko1">
    <w:name w:val="Taulukko Ruudukko1"/>
    <w:basedOn w:val="Normaalitaulukko"/>
    <w:next w:val="TaulukkoRuudukko"/>
    <w:uiPriority w:val="39"/>
    <w:rsid w:val="00C24A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semiHidden/>
    <w:unhideWhenUsed/>
    <w:rsid w:val="00C24A4C"/>
    <w:pPr>
      <w:spacing w:after="160" w:line="259" w:lineRule="auto"/>
    </w:pPr>
    <w:rPr>
      <w:rFonts w:ascii="Times New Roman" w:hAnsi="Times New Roman" w:cs="Times New Roman"/>
      <w:sz w:val="24"/>
    </w:rPr>
  </w:style>
  <w:style w:type="table" w:styleId="Ruudukkotaulukko4-korostus5">
    <w:name w:val="Grid Table 4 Accent 5"/>
    <w:basedOn w:val="Normaalitaulukko"/>
    <w:uiPriority w:val="49"/>
    <w:rsid w:val="00C24A4C"/>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uettelo">
    <w:name w:val="List"/>
    <w:basedOn w:val="Normaali"/>
    <w:rsid w:val="00C24A4C"/>
    <w:pPr>
      <w:spacing w:line="240" w:lineRule="auto"/>
      <w:ind w:left="283" w:hanging="283"/>
    </w:pPr>
    <w:rPr>
      <w:rFonts w:ascii="Times New Roman" w:eastAsia="Times New Roman" w:hAnsi="Times New Roman" w:cs="Times New Roman"/>
      <w:szCs w:val="20"/>
      <w:lang w:eastAsia="fi-FI"/>
    </w:rPr>
  </w:style>
  <w:style w:type="character" w:customStyle="1" w:styleId="is-inline-block">
    <w:name w:val="is-inline-block"/>
    <w:basedOn w:val="Kappaleenoletusfontti"/>
    <w:rsid w:val="00C24A4C"/>
  </w:style>
  <w:style w:type="paragraph" w:customStyle="1" w:styleId="is-active">
    <w:name w:val="is-active"/>
    <w:basedOn w:val="Normaali"/>
    <w:rsid w:val="00C24A4C"/>
    <w:pPr>
      <w:spacing w:before="100" w:beforeAutospacing="1" w:after="100" w:afterAutospacing="1" w:line="240" w:lineRule="auto"/>
    </w:pPr>
    <w:rPr>
      <w:rFonts w:ascii="Times New Roman" w:eastAsia="Times New Roman" w:hAnsi="Times New Roman" w:cs="Times New Roman"/>
      <w:sz w:val="24"/>
      <w:lang w:eastAsia="fi-FI"/>
    </w:rPr>
  </w:style>
  <w:style w:type="character" w:customStyle="1" w:styleId="has-text-gray">
    <w:name w:val="has-text-gray"/>
    <w:basedOn w:val="Kappaleenoletusfontti"/>
    <w:rsid w:val="00C24A4C"/>
  </w:style>
  <w:style w:type="paragraph" w:customStyle="1" w:styleId="paragraph">
    <w:name w:val="paragraph"/>
    <w:basedOn w:val="Normaali"/>
    <w:rsid w:val="00173994"/>
    <w:pPr>
      <w:spacing w:before="100" w:beforeAutospacing="1" w:after="100" w:afterAutospacing="1" w:line="240" w:lineRule="auto"/>
    </w:pPr>
    <w:rPr>
      <w:rFonts w:ascii="Times New Roman" w:eastAsia="Times New Roman" w:hAnsi="Times New Roman" w:cs="Times New Roman"/>
      <w:sz w:val="24"/>
      <w:lang w:eastAsia="fi-FI"/>
    </w:rPr>
  </w:style>
  <w:style w:type="character" w:customStyle="1" w:styleId="bcx8">
    <w:name w:val="bcx8"/>
    <w:basedOn w:val="Kappaleenoletusfontti"/>
    <w:rsid w:val="00173994"/>
  </w:style>
  <w:style w:type="character" w:customStyle="1" w:styleId="eop">
    <w:name w:val="eop"/>
    <w:basedOn w:val="Kappaleenoletusfontti"/>
    <w:rsid w:val="00173994"/>
  </w:style>
  <w:style w:type="character" w:customStyle="1" w:styleId="normaltextrun">
    <w:name w:val="normaltextrun"/>
    <w:basedOn w:val="Kappaleenoletusfontti"/>
    <w:rsid w:val="00173994"/>
  </w:style>
  <w:style w:type="character" w:customStyle="1" w:styleId="scxp263178550">
    <w:name w:val="scxp263178550"/>
    <w:basedOn w:val="Kappaleenoletusfontti"/>
    <w:rsid w:val="00173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06906">
      <w:bodyDiv w:val="1"/>
      <w:marLeft w:val="0"/>
      <w:marRight w:val="0"/>
      <w:marTop w:val="0"/>
      <w:marBottom w:val="0"/>
      <w:divBdr>
        <w:top w:val="none" w:sz="0" w:space="0" w:color="auto"/>
        <w:left w:val="none" w:sz="0" w:space="0" w:color="auto"/>
        <w:bottom w:val="none" w:sz="0" w:space="0" w:color="auto"/>
        <w:right w:val="none" w:sz="0" w:space="0" w:color="auto"/>
      </w:divBdr>
    </w:div>
    <w:div w:id="1069496913">
      <w:bodyDiv w:val="1"/>
      <w:marLeft w:val="0"/>
      <w:marRight w:val="0"/>
      <w:marTop w:val="0"/>
      <w:marBottom w:val="0"/>
      <w:divBdr>
        <w:top w:val="none" w:sz="0" w:space="0" w:color="auto"/>
        <w:left w:val="none" w:sz="0" w:space="0" w:color="auto"/>
        <w:bottom w:val="none" w:sz="0" w:space="0" w:color="auto"/>
        <w:right w:val="none" w:sz="0" w:space="0" w:color="auto"/>
      </w:divBdr>
    </w:div>
    <w:div w:id="1552686619">
      <w:bodyDiv w:val="1"/>
      <w:marLeft w:val="0"/>
      <w:marRight w:val="0"/>
      <w:marTop w:val="0"/>
      <w:marBottom w:val="0"/>
      <w:divBdr>
        <w:top w:val="none" w:sz="0" w:space="0" w:color="auto"/>
        <w:left w:val="none" w:sz="0" w:space="0" w:color="auto"/>
        <w:bottom w:val="none" w:sz="0" w:space="0" w:color="auto"/>
        <w:right w:val="none" w:sz="0" w:space="0" w:color="auto"/>
      </w:divBdr>
    </w:div>
    <w:div w:id="158676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hyvaep.fi/henkilostoasiat/kaikkia-koskevat-tyosuhdeasiat/tietoturva-ja-tietosuoja/" TargetMode="External"/><Relationship Id="rId18" Type="http://schemas.openxmlformats.org/officeDocument/2006/relationships/hyperlink" Target="https://mfiles.epshp.fi/" TargetMode="External"/><Relationship Id="rId26" Type="http://schemas.openxmlformats.org/officeDocument/2006/relationships/image" Target="media/image6.png"/><Relationship Id="rId39" Type="http://schemas.openxmlformats.org/officeDocument/2006/relationships/hyperlink" Target="https://intra.hyvaep.fi/tyon-tueksi/sisaiset-palvelut/" TargetMode="External"/><Relationship Id="rId21" Type="http://schemas.openxmlformats.org/officeDocument/2006/relationships/hyperlink" Target="https://www2.awanic.fi/haipro/257/potilasilmoitus/?orgid=1316" TargetMode="External"/><Relationship Id="rId34" Type="http://schemas.openxmlformats.org/officeDocument/2006/relationships/image" Target="media/image10.png"/><Relationship Id="rId42" Type="http://schemas.openxmlformats.org/officeDocument/2006/relationships/hyperlink" Target="https://intra.hyvaep.fi/henkilostoasiat/kaikkia-koskevat-tyosuhdeasiat/" TargetMode="External"/><Relationship Id="rId47" Type="http://schemas.openxmlformats.org/officeDocument/2006/relationships/hyperlink" Target="https://intra.hyvaep.fi/tyon-tueksi/sisaiset-palvelut/" TargetMode="External"/><Relationship Id="rId50" Type="http://schemas.openxmlformats.org/officeDocument/2006/relationships/hyperlink" Target="https://www.youtube.com/watch?v=U-gQhJBBcGk"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pshp.mmg.fi/login/?lang=fi" TargetMode="External"/><Relationship Id="rId29" Type="http://schemas.openxmlformats.org/officeDocument/2006/relationships/image" Target="media/image7.png"/><Relationship Id="rId11" Type="http://schemas.openxmlformats.org/officeDocument/2006/relationships/hyperlink" Target="https://intra.hyvaep.fi/tyon-tueksi/ohjelmat/tyon-vaarojen-selvittaminen-ja-arviointi-wpro/" TargetMode="External"/><Relationship Id="rId24" Type="http://schemas.openxmlformats.org/officeDocument/2006/relationships/image" Target="media/image4.jpeg"/><Relationship Id="rId32" Type="http://schemas.openxmlformats.org/officeDocument/2006/relationships/hyperlink" Target="https://fimea.fi/laakinnalliset_laitteet/vaatimukset-ammattimaisille-kayttajille/vaaratilanteista-ilmoittaminen" TargetMode="External"/><Relationship Id="rId37" Type="http://schemas.openxmlformats.org/officeDocument/2006/relationships/hyperlink" Target="https://mfiles.epshp.fi/openfile.aspx?vault=37AA23D8-229D-4CF0-92F0-B7CA2F34C958&amp;objtype=0&amp;docid=18268" TargetMode="External"/><Relationship Id="rId40" Type="http://schemas.openxmlformats.org/officeDocument/2006/relationships/hyperlink" Target="https://intra.hyvaep.fi/tyon-tueksi/sisaiset-palvelut/asiakas-ja-potilasturvallisuus/" TargetMode="External"/><Relationship Id="rId45" Type="http://schemas.openxmlformats.org/officeDocument/2006/relationships/hyperlink" Target="https://intra.hyvaep.fi/henkilostoasiat/" TargetMode="External"/><Relationship Id="rId53" Type="http://schemas.openxmlformats.org/officeDocument/2006/relationships/image" Target="media/image13.png"/><Relationship Id="rId5" Type="http://schemas.openxmlformats.org/officeDocument/2006/relationships/webSettings" Target="webSettings.xml"/><Relationship Id="rId19" Type="http://schemas.openxmlformats.org/officeDocument/2006/relationships/hyperlink" Target="https://intra.hyvaep.fi/henkilostoasiat/kaikkia-koskevat-tyosuhdeasiat/turvallisuuspalvelut-ja-tyosuojelu/tyosuojel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yvaep.fi/uploads/2023/06/sosiaalihuollon-henkiloston-ilmoitusvelvollisuus.pdf" TargetMode="External"/><Relationship Id="rId22" Type="http://schemas.openxmlformats.org/officeDocument/2006/relationships/hyperlink" Target="https://www.hyvaep.fi/tietoa-ja-ohjeita/potilaan-ja-asiakkaan-oikeudet/muistutukset-sosiaali-ja-terveydenhuollossa/" TargetMode="External"/><Relationship Id="rId27" Type="http://schemas.openxmlformats.org/officeDocument/2006/relationships/hyperlink" Target="https://www.hyvaep.fi/palaute/"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www.oppiportti.fi/op/dvk00150" TargetMode="External"/><Relationship Id="rId48" Type="http://schemas.openxmlformats.org/officeDocument/2006/relationships/hyperlink" Target="https://helppi.hyvaep.fi/ithelppi/ohjeet/nayta/250"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tietosuoja.fi/ilmoitus-tietoturvaloukkauksesta" TargetMode="External"/><Relationship Id="rId3" Type="http://schemas.openxmlformats.org/officeDocument/2006/relationships/styles" Target="styles.xml"/><Relationship Id="rId12" Type="http://schemas.openxmlformats.org/officeDocument/2006/relationships/hyperlink" Target="https://intra.hyvaep.fi/tyon-tueksi/ohjelmat/haipro/" TargetMode="External"/><Relationship Id="rId17" Type="http://schemas.openxmlformats.org/officeDocument/2006/relationships/hyperlink" Target="https://intra.hyvaep.fi/henkilostoasiat/kaikkia-koskevat-tyosuhdeasiat/turvallisuuspalvelut-ja-tyosuojelu/turvallisuuspalvelut/" TargetMode="External"/><Relationship Id="rId25" Type="http://schemas.openxmlformats.org/officeDocument/2006/relationships/image" Target="media/image5.png"/><Relationship Id="rId33" Type="http://schemas.openxmlformats.org/officeDocument/2006/relationships/hyperlink" Target="https://www.oppiportti.fi/op/dvk00035" TargetMode="External"/><Relationship Id="rId38" Type="http://schemas.openxmlformats.org/officeDocument/2006/relationships/hyperlink" Target="https://intra.hyvaep.fi/tyon-tueksi/" TargetMode="External"/><Relationship Id="rId46" Type="http://schemas.openxmlformats.org/officeDocument/2006/relationships/hyperlink" Target="https://intra.hyvaep.fi/tyon-tueksi/" TargetMode="External"/><Relationship Id="rId20" Type="http://schemas.openxmlformats.org/officeDocument/2006/relationships/hyperlink" Target="https://www.awanic.fi/haipro/257/qpro/julkinen/kysely.asp?kohdeid=257&amp;julkaisuid=1&amp;avain=HHyG3Awyg8" TargetMode="External"/><Relationship Id="rId41" Type="http://schemas.openxmlformats.org/officeDocument/2006/relationships/hyperlink" Target="https://intra.hyvaep.fi/henkilostoasia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ra.hyvaep.fi/henkilostoasiat/" TargetMode="External"/><Relationship Id="rId23" Type="http://schemas.openxmlformats.org/officeDocument/2006/relationships/hyperlink" Target="https://avi.fi/asioi/henkiloasiakas/valvonta-ja-kantelut" TargetMode="External"/><Relationship Id="rId28" Type="http://schemas.openxmlformats.org/officeDocument/2006/relationships/hyperlink" Target="https://www.hyvaep.fi/tietoa-ja-ohjeita/potilaan-ja-asiakkaan-oikeudet/muistutukset-sosiaali-ja-terveydenhuollossa/" TargetMode="External"/><Relationship Id="rId36" Type="http://schemas.openxmlformats.org/officeDocument/2006/relationships/image" Target="media/image12.png"/><Relationship Id="rId49" Type="http://schemas.openxmlformats.org/officeDocument/2006/relationships/hyperlink" Target="https://intra.hyvaep.fi/tyon-tueksi/ohjelmat/haipro/"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intra.hyvaep.fi/" TargetMode="External"/><Relationship Id="rId52" Type="http://schemas.openxmlformats.org/officeDocument/2006/relationships/hyperlink" Target="https://tietosuoja.fi/-/tietosuojavaltuutetun-toimistolta-ohjeistusta-sote-toimijoille-tietoturvaloukkausten-ilmoituskaytannoist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yvaep.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BC813-04B6-48E5-B0F3-54F95D60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6069</Words>
  <Characters>49160</Characters>
  <Application>Microsoft Office Word</Application>
  <DocSecurity>0</DocSecurity>
  <Lines>409</Lines>
  <Paragraphs>110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Kontiola Sanna</dc:creator>
  <cp:keywords/>
  <dc:description/>
  <cp:lastModifiedBy>Sue Rautanen</cp:lastModifiedBy>
  <cp:revision>2</cp:revision>
  <cp:lastPrinted>2023-11-15T08:12:00Z</cp:lastPrinted>
  <dcterms:created xsi:type="dcterms:W3CDTF">2024-04-26T10:42:00Z</dcterms:created>
  <dcterms:modified xsi:type="dcterms:W3CDTF">2024-04-26T10:42:00Z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c89547dd0e53f538e9db42fee84b8161640a89ffea2788169c40ba077c6e6ee4</vt:lpwstr>
  </property>
  <property fmtid="{D5CDD505-2E9C-101B-9397-08002B2CF9AE}" pid="3" name="MFiles_PGA382BC9860EC4137A8F19AA69CC54DE8">
    <vt:lpwstr>8012-2022-O</vt:lpwstr>
  </property>
</Properties>
</file>